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SISTEMA DE INFORMACIÓN</w:t>
      </w:r>
    </w:p>
    <w:p w:rsidR="00307FBA" w:rsidRPr="005A3102" w:rsidRDefault="00307FBA" w:rsidP="004B0265">
      <w:pPr>
        <w:spacing w:line="259" w:lineRule="auto"/>
        <w:rPr>
          <w:rFonts w:cs="Times New Roman"/>
          <w:color w:val="000000" w:themeColor="text1"/>
          <w:sz w:val="22"/>
        </w:rPr>
      </w:pPr>
    </w:p>
    <w:p w:rsidR="00307FBA" w:rsidRPr="005A3102" w:rsidRDefault="00307FBA" w:rsidP="00307FBA">
      <w:pPr>
        <w:spacing w:line="259" w:lineRule="auto"/>
        <w:jc w:val="center"/>
        <w:rPr>
          <w:rFonts w:cs="Times New Roman"/>
          <w:color w:val="000000" w:themeColor="text1"/>
          <w:sz w:val="22"/>
        </w:rPr>
      </w:pP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ORLANDO TAPIAS TORRES</w:t>
      </w:r>
    </w:p>
    <w:p w:rsidR="00307FBA" w:rsidRPr="005A3102" w:rsidRDefault="00307FBA" w:rsidP="00307FBA">
      <w:pPr>
        <w:spacing w:line="259" w:lineRule="auto"/>
        <w:rPr>
          <w:rFonts w:cs="Times New Roman"/>
          <w:color w:val="000000" w:themeColor="text1"/>
          <w:sz w:val="22"/>
        </w:rPr>
      </w:pPr>
    </w:p>
    <w:p w:rsidR="00307FBA" w:rsidRPr="005A3102" w:rsidRDefault="00307FBA" w:rsidP="00307FBA">
      <w:pPr>
        <w:spacing w:line="259" w:lineRule="auto"/>
        <w:rPr>
          <w:rFonts w:cs="Times New Roman"/>
          <w:color w:val="000000" w:themeColor="text1"/>
          <w:sz w:val="22"/>
        </w:rPr>
      </w:pPr>
    </w:p>
    <w:p w:rsidR="00307FBA" w:rsidRPr="005A3102" w:rsidRDefault="00307FBA" w:rsidP="00307FBA">
      <w:pPr>
        <w:spacing w:line="259" w:lineRule="auto"/>
        <w:rPr>
          <w:rFonts w:cs="Times New Roman"/>
          <w:color w:val="000000" w:themeColor="text1"/>
          <w:sz w:val="22"/>
        </w:rPr>
      </w:pPr>
    </w:p>
    <w:p w:rsidR="00307FBA" w:rsidRPr="005A3102" w:rsidRDefault="00307FBA" w:rsidP="00307FBA">
      <w:pPr>
        <w:spacing w:line="259" w:lineRule="auto"/>
        <w:rPr>
          <w:rFonts w:cs="Times New Roman"/>
          <w:color w:val="000000" w:themeColor="text1"/>
          <w:sz w:val="22"/>
        </w:rPr>
      </w:pP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 xml:space="preserve">HERNÁN CAMILO CASTELLANOS GRANADOS </w:t>
      </w: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INGENIERO DE SISTEMAS, ESPECIALISTA EN TECNOLOGÍAS</w:t>
      </w:r>
    </w:p>
    <w:p w:rsidR="00307FBA" w:rsidRPr="005A3102" w:rsidRDefault="00307FBA" w:rsidP="00307FBA">
      <w:pPr>
        <w:spacing w:line="259" w:lineRule="auto"/>
        <w:rPr>
          <w:rFonts w:cs="Times New Roman"/>
          <w:color w:val="000000" w:themeColor="text1"/>
          <w:sz w:val="22"/>
        </w:rPr>
      </w:pPr>
    </w:p>
    <w:p w:rsidR="00307FBA" w:rsidRPr="005A3102" w:rsidRDefault="00307FBA" w:rsidP="004B0265">
      <w:pPr>
        <w:spacing w:line="259" w:lineRule="auto"/>
        <w:rPr>
          <w:rFonts w:cs="Times New Roman"/>
          <w:color w:val="000000" w:themeColor="text1"/>
          <w:sz w:val="22"/>
        </w:rPr>
      </w:pPr>
    </w:p>
    <w:p w:rsidR="00307FBA" w:rsidRPr="005A3102" w:rsidRDefault="00307FBA" w:rsidP="00307FBA">
      <w:pPr>
        <w:spacing w:line="259" w:lineRule="auto"/>
        <w:jc w:val="center"/>
        <w:rPr>
          <w:rFonts w:cs="Times New Roman"/>
          <w:color w:val="000000" w:themeColor="text1"/>
          <w:sz w:val="22"/>
        </w:rPr>
      </w:pP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UNIVERSIDAD DE SANTANDER</w:t>
      </w: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CAMPUS VIRTUAL</w:t>
      </w: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SISTEMAS DE GESTIÓN PARA EDUCACIÓN MEDIADA POR LA TIC.</w:t>
      </w:r>
    </w:p>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ESPECIALIZACIÓN EN APLICACIÓN DE TIC PARA LA ENSEÑANZA</w:t>
      </w:r>
    </w:p>
    <w:p w:rsidR="00446C4F" w:rsidRPr="005A3102" w:rsidRDefault="00307FBA" w:rsidP="004B0265">
      <w:pPr>
        <w:spacing w:line="259" w:lineRule="auto"/>
        <w:jc w:val="center"/>
        <w:rPr>
          <w:rFonts w:cs="Times New Roman"/>
          <w:color w:val="000000" w:themeColor="text1"/>
          <w:sz w:val="22"/>
        </w:rPr>
      </w:pPr>
      <w:r w:rsidRPr="005A3102">
        <w:rPr>
          <w:rFonts w:cs="Times New Roman"/>
          <w:color w:val="000000" w:themeColor="text1"/>
          <w:sz w:val="22"/>
        </w:rPr>
        <w:t>BUCARAMANGA 2017</w:t>
      </w:r>
    </w:p>
    <w:p w:rsidR="00446C4F" w:rsidRPr="005A3102" w:rsidRDefault="00446C4F" w:rsidP="00307FBA">
      <w:pPr>
        <w:spacing w:line="259" w:lineRule="auto"/>
        <w:jc w:val="center"/>
        <w:rPr>
          <w:rFonts w:cs="Times New Roman"/>
          <w:color w:val="000000" w:themeColor="text1"/>
          <w:sz w:val="22"/>
        </w:rPr>
      </w:pPr>
    </w:p>
    <w:p w:rsidR="00307FBA" w:rsidRPr="005A3102" w:rsidRDefault="00307FBA" w:rsidP="00307FBA">
      <w:pPr>
        <w:spacing w:line="259" w:lineRule="auto"/>
        <w:jc w:val="center"/>
        <w:rPr>
          <w:rFonts w:cs="Times New Roman"/>
          <w:color w:val="000000" w:themeColor="text1"/>
          <w:sz w:val="22"/>
        </w:rPr>
      </w:pPr>
    </w:p>
    <w:tbl>
      <w:tblPr>
        <w:tblStyle w:val="Tablaconcuadrcula"/>
        <w:tblW w:w="17572" w:type="dxa"/>
        <w:tblLayout w:type="fixed"/>
        <w:tblLook w:val="04A0" w:firstRow="1" w:lastRow="0" w:firstColumn="1" w:lastColumn="0" w:noHBand="0" w:noVBand="1"/>
      </w:tblPr>
      <w:tblGrid>
        <w:gridCol w:w="1654"/>
        <w:gridCol w:w="1176"/>
        <w:gridCol w:w="4536"/>
        <w:gridCol w:w="4536"/>
        <w:gridCol w:w="2977"/>
        <w:gridCol w:w="2693"/>
      </w:tblGrid>
      <w:tr w:rsidR="005A3102" w:rsidRPr="005A3102" w:rsidTr="00236687">
        <w:tc>
          <w:tcPr>
            <w:tcW w:w="17572" w:type="dxa"/>
            <w:gridSpan w:val="6"/>
            <w:shd w:val="clear" w:color="auto" w:fill="00B0F0"/>
          </w:tcPr>
          <w:p w:rsidR="00307FBA" w:rsidRPr="00DC109D" w:rsidRDefault="00307FBA" w:rsidP="00307FBA">
            <w:pPr>
              <w:spacing w:line="259" w:lineRule="auto"/>
              <w:jc w:val="center"/>
              <w:rPr>
                <w:rFonts w:cs="Times New Roman"/>
                <w:b/>
                <w:color w:val="000000" w:themeColor="text1"/>
                <w:sz w:val="22"/>
              </w:rPr>
            </w:pPr>
            <w:r w:rsidRPr="00DC109D">
              <w:rPr>
                <w:rFonts w:cs="Times New Roman"/>
                <w:b/>
                <w:color w:val="000000" w:themeColor="text1"/>
                <w:sz w:val="22"/>
              </w:rPr>
              <w:lastRenderedPageBreak/>
              <w:t>SISTEMA DE INFORMACIÓN</w:t>
            </w:r>
          </w:p>
        </w:tc>
      </w:tr>
      <w:tr w:rsidR="005A3102" w:rsidRPr="005A3102" w:rsidTr="00236687">
        <w:tc>
          <w:tcPr>
            <w:tcW w:w="17572" w:type="dxa"/>
            <w:gridSpan w:val="6"/>
            <w:shd w:val="clear" w:color="auto" w:fill="92D050"/>
          </w:tcPr>
          <w:p w:rsidR="008D34F8" w:rsidRPr="00DC109D" w:rsidRDefault="008D34F8" w:rsidP="00307FBA">
            <w:pPr>
              <w:spacing w:line="259" w:lineRule="auto"/>
              <w:jc w:val="center"/>
              <w:rPr>
                <w:rFonts w:cs="Times New Roman"/>
                <w:b/>
                <w:color w:val="000000" w:themeColor="text1"/>
                <w:sz w:val="22"/>
              </w:rPr>
            </w:pPr>
            <w:r w:rsidRPr="00DC109D">
              <w:rPr>
                <w:rFonts w:cs="Times New Roman"/>
                <w:b/>
                <w:color w:val="000000" w:themeColor="text1"/>
                <w:sz w:val="22"/>
              </w:rPr>
              <w:t>EDUCACIÓN BÁSICA</w:t>
            </w:r>
          </w:p>
        </w:tc>
      </w:tr>
      <w:tr w:rsidR="005A3102" w:rsidRPr="005A3102" w:rsidTr="00236687">
        <w:tc>
          <w:tcPr>
            <w:tcW w:w="1654" w:type="dxa"/>
            <w:shd w:val="clear" w:color="auto" w:fill="00B0F0"/>
          </w:tcPr>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Nombre</w:t>
            </w:r>
          </w:p>
        </w:tc>
        <w:tc>
          <w:tcPr>
            <w:tcW w:w="1176" w:type="dxa"/>
            <w:shd w:val="clear" w:color="auto" w:fill="00B0F0"/>
          </w:tcPr>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Sigla</w:t>
            </w:r>
          </w:p>
        </w:tc>
        <w:tc>
          <w:tcPr>
            <w:tcW w:w="4536" w:type="dxa"/>
            <w:shd w:val="clear" w:color="auto" w:fill="00B0F0"/>
          </w:tcPr>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Importancia</w:t>
            </w:r>
          </w:p>
        </w:tc>
        <w:tc>
          <w:tcPr>
            <w:tcW w:w="4536" w:type="dxa"/>
            <w:shd w:val="clear" w:color="auto" w:fill="00B0F0"/>
          </w:tcPr>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Función del sistema</w:t>
            </w:r>
          </w:p>
        </w:tc>
        <w:tc>
          <w:tcPr>
            <w:tcW w:w="2977" w:type="dxa"/>
            <w:shd w:val="clear" w:color="auto" w:fill="00B0F0"/>
          </w:tcPr>
          <w:p w:rsidR="00307FBA" w:rsidRPr="005A3102" w:rsidRDefault="00307FBA" w:rsidP="00307FBA">
            <w:pPr>
              <w:spacing w:line="259" w:lineRule="auto"/>
              <w:jc w:val="center"/>
              <w:rPr>
                <w:rFonts w:cs="Times New Roman"/>
                <w:color w:val="000000" w:themeColor="text1"/>
                <w:sz w:val="22"/>
              </w:rPr>
            </w:pPr>
            <w:r w:rsidRPr="005A3102">
              <w:rPr>
                <w:rFonts w:cs="Times New Roman"/>
                <w:color w:val="000000" w:themeColor="text1"/>
                <w:sz w:val="22"/>
              </w:rPr>
              <w:t>Usuario</w:t>
            </w:r>
          </w:p>
        </w:tc>
        <w:tc>
          <w:tcPr>
            <w:tcW w:w="2693" w:type="dxa"/>
            <w:shd w:val="clear" w:color="auto" w:fill="00B0F0"/>
          </w:tcPr>
          <w:p w:rsidR="00307FBA" w:rsidRPr="005A3102" w:rsidRDefault="00307FBA" w:rsidP="00307FBA">
            <w:pPr>
              <w:spacing w:line="259" w:lineRule="auto"/>
              <w:jc w:val="center"/>
              <w:rPr>
                <w:rFonts w:cs="Times New Roman"/>
                <w:color w:val="000000" w:themeColor="text1"/>
                <w:sz w:val="22"/>
              </w:rPr>
            </w:pPr>
            <w:proofErr w:type="spellStart"/>
            <w:r w:rsidRPr="005A3102">
              <w:rPr>
                <w:rFonts w:cs="Times New Roman"/>
                <w:color w:val="000000" w:themeColor="text1"/>
                <w:sz w:val="22"/>
              </w:rPr>
              <w:t>Url</w:t>
            </w:r>
            <w:proofErr w:type="spellEnd"/>
            <w:r w:rsidRPr="005A3102">
              <w:rPr>
                <w:rFonts w:cs="Times New Roman"/>
                <w:color w:val="000000" w:themeColor="text1"/>
                <w:sz w:val="22"/>
              </w:rPr>
              <w:t xml:space="preserve"> de acceso</w:t>
            </w:r>
          </w:p>
        </w:tc>
      </w:tr>
      <w:tr w:rsidR="005A3102" w:rsidRPr="005A3102" w:rsidTr="00236687">
        <w:tc>
          <w:tcPr>
            <w:tcW w:w="1654" w:type="dxa"/>
            <w:shd w:val="clear" w:color="auto" w:fill="92D050"/>
          </w:tcPr>
          <w:p w:rsidR="00307FBA" w:rsidRPr="005A3102" w:rsidRDefault="0076295C" w:rsidP="00307FBA">
            <w:pPr>
              <w:spacing w:line="259" w:lineRule="auto"/>
              <w:rPr>
                <w:rFonts w:cs="Times New Roman"/>
                <w:color w:val="000000" w:themeColor="text1"/>
                <w:sz w:val="22"/>
              </w:rPr>
            </w:pPr>
            <w:r w:rsidRPr="005A3102">
              <w:rPr>
                <w:rFonts w:cs="Times New Roman"/>
                <w:color w:val="000000" w:themeColor="text1"/>
                <w:sz w:val="22"/>
              </w:rPr>
              <w:t>Sistema Integrado de Matricula</w:t>
            </w:r>
          </w:p>
        </w:tc>
        <w:tc>
          <w:tcPr>
            <w:tcW w:w="1176" w:type="dxa"/>
            <w:shd w:val="clear" w:color="auto" w:fill="92D050"/>
          </w:tcPr>
          <w:p w:rsidR="00307FBA" w:rsidRPr="00DC109D" w:rsidRDefault="00C35A98" w:rsidP="00307FBA">
            <w:pPr>
              <w:spacing w:line="259" w:lineRule="auto"/>
              <w:rPr>
                <w:rFonts w:cs="Times New Roman"/>
                <w:b/>
                <w:color w:val="000000" w:themeColor="text1"/>
                <w:sz w:val="22"/>
              </w:rPr>
            </w:pPr>
            <w:r>
              <w:rPr>
                <w:rFonts w:cs="Times New Roman"/>
                <w:b/>
                <w:color w:val="000000" w:themeColor="text1"/>
                <w:sz w:val="22"/>
              </w:rPr>
              <w:t>(</w:t>
            </w:r>
            <w:r w:rsidR="0076295C" w:rsidRPr="00DC109D">
              <w:rPr>
                <w:rFonts w:cs="Times New Roman"/>
                <w:b/>
                <w:color w:val="000000" w:themeColor="text1"/>
                <w:sz w:val="22"/>
              </w:rPr>
              <w:t>SIMAT</w:t>
            </w:r>
            <w:r>
              <w:rPr>
                <w:rFonts w:cs="Times New Roman"/>
                <w:b/>
                <w:color w:val="000000" w:themeColor="text1"/>
                <w:sz w:val="22"/>
              </w:rPr>
              <w:t>)</w:t>
            </w:r>
          </w:p>
        </w:tc>
        <w:tc>
          <w:tcPr>
            <w:tcW w:w="4536" w:type="dxa"/>
            <w:shd w:val="clear" w:color="auto" w:fill="92D050"/>
          </w:tcPr>
          <w:p w:rsidR="00307FBA" w:rsidRPr="005A3102" w:rsidRDefault="005C5CC8" w:rsidP="003A4D5F">
            <w:pPr>
              <w:spacing w:line="259" w:lineRule="auto"/>
              <w:jc w:val="both"/>
              <w:rPr>
                <w:rFonts w:cs="Times New Roman"/>
                <w:color w:val="000000" w:themeColor="text1"/>
                <w:sz w:val="22"/>
              </w:rPr>
            </w:pPr>
            <w:r w:rsidRPr="005A3102">
              <w:rPr>
                <w:rFonts w:cs="Times New Roman"/>
                <w:color w:val="000000" w:themeColor="text1"/>
                <w:sz w:val="22"/>
              </w:rPr>
              <w:t>Esta herramienta es muy importante debido a que, mediante la automatización del proceso de matrícula, a través del SIMAT, se logra sistematizar, consolidar y analizar la informa</w:t>
            </w:r>
            <w:r w:rsidR="00984678">
              <w:rPr>
                <w:rFonts w:cs="Times New Roman"/>
                <w:color w:val="000000" w:themeColor="text1"/>
                <w:sz w:val="22"/>
              </w:rPr>
              <w:t xml:space="preserve">ción. </w:t>
            </w:r>
          </w:p>
          <w:p w:rsidR="005C5CC8" w:rsidRPr="005A3102" w:rsidRDefault="005C5CC8" w:rsidP="003A4D5F">
            <w:pPr>
              <w:spacing w:line="259" w:lineRule="auto"/>
              <w:jc w:val="both"/>
              <w:rPr>
                <w:rFonts w:cs="Times New Roman"/>
                <w:color w:val="000000" w:themeColor="text1"/>
                <w:sz w:val="22"/>
              </w:rPr>
            </w:pPr>
          </w:p>
        </w:tc>
        <w:tc>
          <w:tcPr>
            <w:tcW w:w="4536" w:type="dxa"/>
            <w:shd w:val="clear" w:color="auto" w:fill="92D050"/>
          </w:tcPr>
          <w:p w:rsidR="00B829C5" w:rsidRPr="005A3102" w:rsidRDefault="00B829C5" w:rsidP="003A4D5F">
            <w:pPr>
              <w:spacing w:line="259" w:lineRule="auto"/>
              <w:jc w:val="both"/>
              <w:rPr>
                <w:rFonts w:cs="Times New Roman"/>
                <w:color w:val="000000" w:themeColor="text1"/>
                <w:sz w:val="22"/>
              </w:rPr>
            </w:pPr>
            <w:r w:rsidRPr="005A3102">
              <w:rPr>
                <w:rFonts w:cs="Times New Roman"/>
                <w:color w:val="000000" w:themeColor="text1"/>
                <w:sz w:val="22"/>
              </w:rPr>
              <w:t>Facilitar la inscripción de alumnos nuevos, el registro y la actualización de los datos existentes de un alumno, la consulta de alumnos por Institución, el traslado del alumno a otra Institución, así como la obtención de informes como apoyo para la toma de decisiones.</w:t>
            </w:r>
          </w:p>
          <w:p w:rsidR="00307FBA" w:rsidRPr="005A3102" w:rsidRDefault="00307FBA" w:rsidP="003A4D5F">
            <w:pPr>
              <w:spacing w:line="259" w:lineRule="auto"/>
              <w:jc w:val="both"/>
              <w:rPr>
                <w:rFonts w:cs="Times New Roman"/>
                <w:color w:val="000000" w:themeColor="text1"/>
                <w:sz w:val="22"/>
              </w:rPr>
            </w:pPr>
          </w:p>
        </w:tc>
        <w:tc>
          <w:tcPr>
            <w:tcW w:w="2977" w:type="dxa"/>
            <w:shd w:val="clear" w:color="auto" w:fill="92D050"/>
          </w:tcPr>
          <w:p w:rsidR="00307FBA" w:rsidRPr="005A3102" w:rsidRDefault="00526EEC" w:rsidP="00307FBA">
            <w:pPr>
              <w:spacing w:line="259" w:lineRule="auto"/>
              <w:rPr>
                <w:rFonts w:cs="Times New Roman"/>
                <w:color w:val="000000" w:themeColor="text1"/>
                <w:sz w:val="22"/>
              </w:rPr>
            </w:pPr>
            <w:r w:rsidRPr="005A3102">
              <w:rPr>
                <w:rFonts w:cs="Times New Roman"/>
                <w:color w:val="000000" w:themeColor="text1"/>
                <w:sz w:val="22"/>
              </w:rPr>
              <w:t xml:space="preserve">Secretarias de </w:t>
            </w:r>
            <w:r w:rsidR="00251C1D">
              <w:rPr>
                <w:rFonts w:cs="Times New Roman"/>
                <w:color w:val="000000" w:themeColor="text1"/>
                <w:sz w:val="22"/>
              </w:rPr>
              <w:t>E</w:t>
            </w:r>
            <w:r w:rsidR="00251C1D" w:rsidRPr="005A3102">
              <w:rPr>
                <w:rFonts w:cs="Times New Roman"/>
                <w:color w:val="000000" w:themeColor="text1"/>
                <w:sz w:val="22"/>
              </w:rPr>
              <w:t>ducación,</w:t>
            </w:r>
            <w:r w:rsidRPr="005A3102">
              <w:rPr>
                <w:rFonts w:cs="Times New Roman"/>
                <w:color w:val="000000" w:themeColor="text1"/>
                <w:sz w:val="22"/>
              </w:rPr>
              <w:t xml:space="preserve"> personal administrativo de IE,</w:t>
            </w:r>
            <w:r w:rsidR="00DC109D">
              <w:rPr>
                <w:rFonts w:cs="Times New Roman"/>
                <w:color w:val="000000" w:themeColor="text1"/>
                <w:sz w:val="22"/>
              </w:rPr>
              <w:t xml:space="preserve"> </w:t>
            </w:r>
            <w:r w:rsidRPr="005A3102">
              <w:rPr>
                <w:rFonts w:cs="Times New Roman"/>
                <w:color w:val="000000" w:themeColor="text1"/>
                <w:sz w:val="22"/>
              </w:rPr>
              <w:t>MEN.</w:t>
            </w:r>
          </w:p>
        </w:tc>
        <w:tc>
          <w:tcPr>
            <w:tcW w:w="2693" w:type="dxa"/>
            <w:shd w:val="clear" w:color="auto" w:fill="92D050"/>
          </w:tcPr>
          <w:p w:rsidR="00B829C5" w:rsidRPr="005A3102" w:rsidRDefault="00766D43" w:rsidP="00307FBA">
            <w:pPr>
              <w:spacing w:line="259" w:lineRule="auto"/>
              <w:rPr>
                <w:rFonts w:cs="Times New Roman"/>
                <w:color w:val="000000" w:themeColor="text1"/>
                <w:sz w:val="22"/>
              </w:rPr>
            </w:pPr>
            <w:hyperlink r:id="rId5" w:history="1">
              <w:r w:rsidR="00B829C5" w:rsidRPr="005A3102">
                <w:rPr>
                  <w:rStyle w:val="Hipervnculo"/>
                  <w:rFonts w:cs="Times New Roman"/>
                  <w:color w:val="000000" w:themeColor="text1"/>
                  <w:sz w:val="22"/>
                </w:rPr>
                <w:t>https://www.sistemamatriculas</w:t>
              </w:r>
            </w:hyperlink>
            <w:r w:rsidR="005C5CC8" w:rsidRPr="005A3102">
              <w:rPr>
                <w:rFonts w:cs="Times New Roman"/>
                <w:color w:val="000000" w:themeColor="text1"/>
                <w:sz w:val="22"/>
              </w:rPr>
              <w:t>.</w:t>
            </w:r>
          </w:p>
          <w:p w:rsidR="00307FBA" w:rsidRPr="005A3102" w:rsidRDefault="005C5CC8" w:rsidP="00307FBA">
            <w:pPr>
              <w:spacing w:line="259" w:lineRule="auto"/>
              <w:rPr>
                <w:rFonts w:cs="Times New Roman"/>
                <w:color w:val="000000" w:themeColor="text1"/>
                <w:sz w:val="22"/>
              </w:rPr>
            </w:pPr>
            <w:r w:rsidRPr="005A3102">
              <w:rPr>
                <w:rFonts w:cs="Times New Roman"/>
                <w:color w:val="000000" w:themeColor="text1"/>
                <w:sz w:val="22"/>
              </w:rPr>
              <w:t>gov.co/</w:t>
            </w:r>
            <w:proofErr w:type="spellStart"/>
            <w:r w:rsidRPr="005A3102">
              <w:rPr>
                <w:rFonts w:cs="Times New Roman"/>
                <w:color w:val="000000" w:themeColor="text1"/>
                <w:sz w:val="22"/>
              </w:rPr>
              <w:t>simat</w:t>
            </w:r>
            <w:proofErr w:type="spellEnd"/>
            <w:r w:rsidRPr="005A3102">
              <w:rPr>
                <w:rFonts w:cs="Times New Roman"/>
                <w:color w:val="000000" w:themeColor="text1"/>
                <w:sz w:val="22"/>
              </w:rPr>
              <w:t>/app</w:t>
            </w:r>
          </w:p>
        </w:tc>
      </w:tr>
      <w:tr w:rsidR="005A3102" w:rsidRPr="005A3102" w:rsidTr="00236687">
        <w:tc>
          <w:tcPr>
            <w:tcW w:w="1654" w:type="dxa"/>
            <w:shd w:val="clear" w:color="auto" w:fill="92D050"/>
          </w:tcPr>
          <w:p w:rsidR="00307FBA" w:rsidRPr="005A3102" w:rsidRDefault="00612F2A" w:rsidP="00307FBA">
            <w:pPr>
              <w:spacing w:line="259" w:lineRule="auto"/>
              <w:rPr>
                <w:rFonts w:cs="Times New Roman"/>
                <w:color w:val="000000" w:themeColor="text1"/>
                <w:sz w:val="22"/>
              </w:rPr>
            </w:pPr>
            <w:r w:rsidRPr="00612F2A">
              <w:rPr>
                <w:rFonts w:cs="Times New Roman"/>
                <w:color w:val="000000" w:themeColor="text1"/>
                <w:sz w:val="22"/>
              </w:rPr>
              <w:t>Sistema de Información de la Calidad Educativa</w:t>
            </w:r>
          </w:p>
        </w:tc>
        <w:tc>
          <w:tcPr>
            <w:tcW w:w="1176" w:type="dxa"/>
            <w:shd w:val="clear" w:color="auto" w:fill="92D050"/>
          </w:tcPr>
          <w:p w:rsidR="00307FBA" w:rsidRPr="00DC109D" w:rsidRDefault="00612F2A" w:rsidP="00307FBA">
            <w:pPr>
              <w:spacing w:line="259" w:lineRule="auto"/>
              <w:rPr>
                <w:rFonts w:cs="Times New Roman"/>
                <w:b/>
                <w:color w:val="000000" w:themeColor="text1"/>
                <w:sz w:val="22"/>
              </w:rPr>
            </w:pPr>
            <w:r w:rsidRPr="00DC109D">
              <w:rPr>
                <w:rFonts w:cs="Times New Roman"/>
                <w:b/>
                <w:color w:val="000000" w:themeColor="text1"/>
                <w:sz w:val="22"/>
              </w:rPr>
              <w:t>SIGCE</w:t>
            </w:r>
          </w:p>
        </w:tc>
        <w:tc>
          <w:tcPr>
            <w:tcW w:w="4536" w:type="dxa"/>
            <w:shd w:val="clear" w:color="auto" w:fill="92D050"/>
          </w:tcPr>
          <w:p w:rsidR="00307FBA" w:rsidRPr="005A3102" w:rsidRDefault="00612F2A" w:rsidP="003A4D5F">
            <w:pPr>
              <w:spacing w:line="259" w:lineRule="auto"/>
              <w:jc w:val="both"/>
              <w:rPr>
                <w:rFonts w:cs="Times New Roman"/>
                <w:color w:val="000000" w:themeColor="text1"/>
                <w:sz w:val="22"/>
              </w:rPr>
            </w:pPr>
            <w:r w:rsidRPr="00612F2A">
              <w:rPr>
                <w:rFonts w:cs="Times New Roman"/>
                <w:color w:val="000000" w:themeColor="text1"/>
                <w:sz w:val="22"/>
              </w:rPr>
              <w:t xml:space="preserve">Es un aplicativo online que permite a las Secretarías de Educación del país apoyar a sus establecimientos educativos en el mejoramiento de la calidad educativa bajo el modelo ciclo de la calidad propuesto por Ministerio de Educación Nacional, en particular bajo el modelo de Plan de Apoyo al Mejoramiento y la asistencia técnica en él representada.  </w:t>
            </w:r>
          </w:p>
        </w:tc>
        <w:tc>
          <w:tcPr>
            <w:tcW w:w="4536" w:type="dxa"/>
            <w:shd w:val="clear" w:color="auto" w:fill="92D050"/>
          </w:tcPr>
          <w:p w:rsidR="00307FBA" w:rsidRPr="005A3102" w:rsidRDefault="00251C1D" w:rsidP="003A4D5F">
            <w:pPr>
              <w:spacing w:line="259" w:lineRule="auto"/>
              <w:jc w:val="both"/>
              <w:rPr>
                <w:rFonts w:cs="Times New Roman"/>
                <w:color w:val="000000" w:themeColor="text1"/>
                <w:sz w:val="22"/>
              </w:rPr>
            </w:pPr>
            <w:r w:rsidRPr="00251C1D">
              <w:rPr>
                <w:rFonts w:cs="Times New Roman"/>
                <w:color w:val="000000" w:themeColor="text1"/>
                <w:sz w:val="22"/>
              </w:rPr>
              <w:t>Permitir a todas las Instituciones educativas del país registrar y consultar estrategias planificadoras como el proyecto Educativo Institucional(PEI), el plan de mejoramiento institucional (PMI), con el fin de mejorar los procesos de gestión que llevan los establecimientos educativos.</w:t>
            </w:r>
          </w:p>
        </w:tc>
        <w:tc>
          <w:tcPr>
            <w:tcW w:w="2977" w:type="dxa"/>
            <w:shd w:val="clear" w:color="auto" w:fill="92D050"/>
          </w:tcPr>
          <w:p w:rsidR="00307FBA" w:rsidRPr="005A3102" w:rsidRDefault="00251C1D" w:rsidP="00307FBA">
            <w:pPr>
              <w:spacing w:line="259" w:lineRule="auto"/>
              <w:rPr>
                <w:rFonts w:cs="Times New Roman"/>
                <w:color w:val="000000" w:themeColor="text1"/>
                <w:sz w:val="22"/>
              </w:rPr>
            </w:pPr>
            <w:r>
              <w:rPr>
                <w:rFonts w:cs="Times New Roman"/>
                <w:color w:val="000000" w:themeColor="text1"/>
                <w:sz w:val="22"/>
              </w:rPr>
              <w:t>MEN, Secretarias de Educación, Rectores, Personal Administrativo, Docentes</w:t>
            </w:r>
          </w:p>
        </w:tc>
        <w:tc>
          <w:tcPr>
            <w:tcW w:w="2693" w:type="dxa"/>
            <w:shd w:val="clear" w:color="auto" w:fill="92D050"/>
          </w:tcPr>
          <w:p w:rsidR="00307FBA" w:rsidRPr="005A3102" w:rsidRDefault="00251C1D" w:rsidP="00307FBA">
            <w:pPr>
              <w:spacing w:line="259" w:lineRule="auto"/>
              <w:rPr>
                <w:rFonts w:cs="Times New Roman"/>
                <w:color w:val="000000" w:themeColor="text1"/>
                <w:sz w:val="22"/>
              </w:rPr>
            </w:pPr>
            <w:r w:rsidRPr="00251C1D">
              <w:rPr>
                <w:rFonts w:cs="Times New Roman"/>
                <w:color w:val="000000" w:themeColor="text1"/>
                <w:sz w:val="22"/>
              </w:rPr>
              <w:t>http://calidad.gestionsecretariasdeeducacion.gov.co:2382/sigce/contenido/controladorProcesos?opc=1</w:t>
            </w:r>
          </w:p>
        </w:tc>
      </w:tr>
      <w:tr w:rsidR="005A3102" w:rsidRPr="005A3102" w:rsidTr="00236687">
        <w:tc>
          <w:tcPr>
            <w:tcW w:w="1654" w:type="dxa"/>
            <w:shd w:val="clear" w:color="auto" w:fill="C5E0B3" w:themeFill="accent6" w:themeFillTint="66"/>
          </w:tcPr>
          <w:p w:rsidR="008D34F8" w:rsidRPr="005A3102" w:rsidRDefault="005D50FA" w:rsidP="00307FBA">
            <w:pPr>
              <w:spacing w:line="259" w:lineRule="auto"/>
              <w:rPr>
                <w:rFonts w:cs="Times New Roman"/>
                <w:color w:val="000000" w:themeColor="text1"/>
                <w:sz w:val="22"/>
              </w:rPr>
            </w:pPr>
            <w:r w:rsidRPr="005A3102">
              <w:rPr>
                <w:rFonts w:cs="Times New Roman"/>
                <w:color w:val="000000" w:themeColor="text1"/>
                <w:sz w:val="22"/>
              </w:rPr>
              <w:t>Sistema Interactivo de consulta de Infraestructura educativa.</w:t>
            </w:r>
          </w:p>
        </w:tc>
        <w:tc>
          <w:tcPr>
            <w:tcW w:w="1176" w:type="dxa"/>
            <w:shd w:val="clear" w:color="auto" w:fill="C5E0B3" w:themeFill="accent6" w:themeFillTint="66"/>
          </w:tcPr>
          <w:p w:rsidR="008D34F8" w:rsidRPr="00DC109D" w:rsidRDefault="005D50FA" w:rsidP="00307FBA">
            <w:pPr>
              <w:spacing w:line="259" w:lineRule="auto"/>
              <w:rPr>
                <w:rFonts w:cs="Times New Roman"/>
                <w:b/>
                <w:color w:val="000000" w:themeColor="text1"/>
                <w:sz w:val="22"/>
              </w:rPr>
            </w:pPr>
            <w:r w:rsidRPr="00DC109D">
              <w:rPr>
                <w:rFonts w:cs="Times New Roman"/>
                <w:b/>
                <w:color w:val="000000" w:themeColor="text1"/>
                <w:sz w:val="22"/>
              </w:rPr>
              <w:t>SICIED</w:t>
            </w:r>
          </w:p>
        </w:tc>
        <w:tc>
          <w:tcPr>
            <w:tcW w:w="4536" w:type="dxa"/>
            <w:shd w:val="clear" w:color="auto" w:fill="C5E0B3" w:themeFill="accent6" w:themeFillTint="66"/>
          </w:tcPr>
          <w:p w:rsidR="005D50FA" w:rsidRPr="005A3102" w:rsidRDefault="005D50FA" w:rsidP="003A4D5F">
            <w:pPr>
              <w:spacing w:line="259" w:lineRule="auto"/>
              <w:jc w:val="both"/>
              <w:rPr>
                <w:rFonts w:cs="Times New Roman"/>
                <w:color w:val="000000" w:themeColor="text1"/>
                <w:sz w:val="22"/>
              </w:rPr>
            </w:pPr>
            <w:r w:rsidRPr="005A3102">
              <w:rPr>
                <w:rFonts w:cs="Times New Roman"/>
                <w:color w:val="000000" w:themeColor="text1"/>
                <w:sz w:val="22"/>
              </w:rPr>
              <w:t xml:space="preserve">Esta </w:t>
            </w:r>
            <w:r w:rsidR="00DC109D" w:rsidRPr="005A3102">
              <w:rPr>
                <w:rFonts w:cs="Times New Roman"/>
                <w:color w:val="000000" w:themeColor="text1"/>
                <w:sz w:val="22"/>
              </w:rPr>
              <w:t>herramienta permite</w:t>
            </w:r>
            <w:r w:rsidRPr="005A3102">
              <w:rPr>
                <w:rFonts w:cs="Times New Roman"/>
                <w:color w:val="000000" w:themeColor="text1"/>
                <w:sz w:val="22"/>
              </w:rPr>
              <w:t xml:space="preserve"> la organización y el diagnóstico real de la infraestructura educativa, así como la toma de decisiones oportunas para el mejoramiento continuo de los ambientes escolares como apoyo fundamental a las estrategias de cobertura y calidad educativa.</w:t>
            </w:r>
          </w:p>
          <w:p w:rsidR="008D34F8" w:rsidRPr="005A3102" w:rsidRDefault="005D50FA" w:rsidP="003A4D5F">
            <w:pPr>
              <w:spacing w:line="259" w:lineRule="auto"/>
              <w:jc w:val="both"/>
              <w:rPr>
                <w:rFonts w:cs="Times New Roman"/>
                <w:color w:val="000000" w:themeColor="text1"/>
                <w:sz w:val="22"/>
              </w:rPr>
            </w:pPr>
            <w:r w:rsidRPr="005A3102">
              <w:rPr>
                <w:rFonts w:cs="Times New Roman"/>
                <w:color w:val="000000" w:themeColor="text1"/>
                <w:sz w:val="22"/>
              </w:rPr>
              <w:t>El SICIED ayuda a consolidar datos históricos sobre la edificación y facilita el uso de estándares de infraestructura en la edificación e intervención de establecimientos educativos.</w:t>
            </w:r>
          </w:p>
        </w:tc>
        <w:tc>
          <w:tcPr>
            <w:tcW w:w="4536" w:type="dxa"/>
            <w:shd w:val="clear" w:color="auto" w:fill="C5E0B3" w:themeFill="accent6" w:themeFillTint="66"/>
          </w:tcPr>
          <w:p w:rsidR="008D34F8" w:rsidRPr="005A3102" w:rsidRDefault="005D50FA" w:rsidP="003A4D5F">
            <w:pPr>
              <w:spacing w:line="259" w:lineRule="auto"/>
              <w:jc w:val="both"/>
              <w:rPr>
                <w:rFonts w:cs="Times New Roman"/>
                <w:color w:val="000000" w:themeColor="text1"/>
                <w:sz w:val="22"/>
              </w:rPr>
            </w:pPr>
            <w:r w:rsidRPr="005A3102">
              <w:rPr>
                <w:rFonts w:cs="Times New Roman"/>
                <w:color w:val="000000" w:themeColor="text1"/>
                <w:sz w:val="22"/>
              </w:rPr>
              <w:t>Es un sistema de información que permite cuantificar, evaluar y calificar el estado de la infraestructura educativa, en relación con los estándares determinados en la Norma Técnica Colombiana ICONTEC - NTC 4595 (Planeamiento y Diseño de Instalaciones y Ambientes Escolare</w:t>
            </w:r>
            <w:r w:rsidR="0069655C" w:rsidRPr="005A3102">
              <w:rPr>
                <w:rFonts w:cs="Times New Roman"/>
                <w:color w:val="000000" w:themeColor="text1"/>
                <w:sz w:val="22"/>
              </w:rPr>
              <w:t xml:space="preserve">s). </w:t>
            </w:r>
          </w:p>
        </w:tc>
        <w:tc>
          <w:tcPr>
            <w:tcW w:w="2977" w:type="dxa"/>
            <w:shd w:val="clear" w:color="auto" w:fill="C5E0B3" w:themeFill="accent6" w:themeFillTint="66"/>
          </w:tcPr>
          <w:p w:rsidR="008D34F8" w:rsidRPr="005A3102" w:rsidRDefault="0069655C" w:rsidP="00307FBA">
            <w:pPr>
              <w:spacing w:line="259" w:lineRule="auto"/>
              <w:rPr>
                <w:rFonts w:cs="Times New Roman"/>
                <w:color w:val="000000" w:themeColor="text1"/>
                <w:sz w:val="22"/>
              </w:rPr>
            </w:pPr>
            <w:r w:rsidRPr="005A3102">
              <w:rPr>
                <w:rFonts w:cs="Times New Roman"/>
                <w:color w:val="000000" w:themeColor="text1"/>
                <w:sz w:val="22"/>
              </w:rPr>
              <w:t xml:space="preserve">Secretarias de educación, entidades territoriales, las entidades territoriales, </w:t>
            </w:r>
            <w:r w:rsidR="004B0265" w:rsidRPr="005A3102">
              <w:rPr>
                <w:rFonts w:cs="Times New Roman"/>
                <w:color w:val="000000" w:themeColor="text1"/>
                <w:sz w:val="22"/>
              </w:rPr>
              <w:t>los establecimientos educativos</w:t>
            </w:r>
          </w:p>
        </w:tc>
        <w:tc>
          <w:tcPr>
            <w:tcW w:w="2693" w:type="dxa"/>
            <w:shd w:val="clear" w:color="auto" w:fill="C5E0B3" w:themeFill="accent6" w:themeFillTint="66"/>
          </w:tcPr>
          <w:p w:rsidR="008D34F8" w:rsidRPr="005A3102" w:rsidRDefault="007D194D" w:rsidP="00307FBA">
            <w:pPr>
              <w:spacing w:line="259" w:lineRule="auto"/>
              <w:rPr>
                <w:rFonts w:cs="Times New Roman"/>
                <w:color w:val="000000" w:themeColor="text1"/>
                <w:sz w:val="22"/>
              </w:rPr>
            </w:pPr>
            <w:r w:rsidRPr="007D194D">
              <w:rPr>
                <w:rFonts w:cs="Times New Roman"/>
                <w:color w:val="000000" w:themeColor="text1"/>
                <w:sz w:val="22"/>
              </w:rPr>
              <w:t>https://s</w:t>
            </w:r>
            <w:r w:rsidR="000C6C83">
              <w:rPr>
                <w:rFonts w:cs="Times New Roman"/>
                <w:color w:val="000000" w:themeColor="text1"/>
                <w:sz w:val="22"/>
              </w:rPr>
              <w:t>icied</w:t>
            </w:r>
            <w:r w:rsidRPr="007D194D">
              <w:rPr>
                <w:rFonts w:cs="Times New Roman"/>
                <w:color w:val="000000" w:themeColor="text1"/>
                <w:sz w:val="22"/>
              </w:rPr>
              <w:t>.mineducacion.gov.co/sicied/</w:t>
            </w:r>
          </w:p>
        </w:tc>
      </w:tr>
      <w:tr w:rsidR="005A3102" w:rsidRPr="005A3102" w:rsidTr="00236687">
        <w:tc>
          <w:tcPr>
            <w:tcW w:w="17572" w:type="dxa"/>
            <w:gridSpan w:val="6"/>
            <w:shd w:val="clear" w:color="auto" w:fill="FFD966" w:themeFill="accent4" w:themeFillTint="99"/>
          </w:tcPr>
          <w:p w:rsidR="008D34F8" w:rsidRPr="00DC109D" w:rsidRDefault="008D34F8" w:rsidP="008D34F8">
            <w:pPr>
              <w:spacing w:line="259" w:lineRule="auto"/>
              <w:jc w:val="center"/>
              <w:rPr>
                <w:rFonts w:cs="Times New Roman"/>
                <w:b/>
                <w:color w:val="000000" w:themeColor="text1"/>
                <w:sz w:val="22"/>
              </w:rPr>
            </w:pPr>
            <w:r w:rsidRPr="00DC109D">
              <w:rPr>
                <w:rFonts w:cs="Times New Roman"/>
                <w:b/>
                <w:color w:val="000000" w:themeColor="text1"/>
                <w:sz w:val="22"/>
              </w:rPr>
              <w:t>EDUCACIÓN MEDIA</w:t>
            </w:r>
          </w:p>
        </w:tc>
      </w:tr>
      <w:tr w:rsidR="009C50D5" w:rsidRPr="005A3102" w:rsidTr="00236687">
        <w:tc>
          <w:tcPr>
            <w:tcW w:w="1654" w:type="dxa"/>
            <w:shd w:val="clear" w:color="auto" w:fill="00B0F0"/>
          </w:tcPr>
          <w:p w:rsidR="009C50D5" w:rsidRPr="005A3102" w:rsidRDefault="009C50D5" w:rsidP="009C50D5">
            <w:pPr>
              <w:spacing w:line="259" w:lineRule="auto"/>
              <w:jc w:val="center"/>
              <w:rPr>
                <w:rFonts w:cs="Times New Roman"/>
                <w:color w:val="000000" w:themeColor="text1"/>
                <w:sz w:val="22"/>
              </w:rPr>
            </w:pPr>
            <w:r w:rsidRPr="005A3102">
              <w:rPr>
                <w:rFonts w:cs="Times New Roman"/>
                <w:color w:val="000000" w:themeColor="text1"/>
                <w:sz w:val="22"/>
              </w:rPr>
              <w:t>Nombre</w:t>
            </w:r>
          </w:p>
        </w:tc>
        <w:tc>
          <w:tcPr>
            <w:tcW w:w="1176" w:type="dxa"/>
            <w:shd w:val="clear" w:color="auto" w:fill="00B0F0"/>
          </w:tcPr>
          <w:p w:rsidR="009C50D5" w:rsidRPr="005A3102" w:rsidRDefault="009C50D5" w:rsidP="009C50D5">
            <w:pPr>
              <w:spacing w:line="259" w:lineRule="auto"/>
              <w:jc w:val="center"/>
              <w:rPr>
                <w:rFonts w:cs="Times New Roman"/>
                <w:color w:val="000000" w:themeColor="text1"/>
                <w:sz w:val="22"/>
              </w:rPr>
            </w:pPr>
            <w:r w:rsidRPr="005A3102">
              <w:rPr>
                <w:rFonts w:cs="Times New Roman"/>
                <w:color w:val="000000" w:themeColor="text1"/>
                <w:sz w:val="22"/>
              </w:rPr>
              <w:t>Sigla</w:t>
            </w:r>
          </w:p>
        </w:tc>
        <w:tc>
          <w:tcPr>
            <w:tcW w:w="4536" w:type="dxa"/>
            <w:shd w:val="clear" w:color="auto" w:fill="00B0F0"/>
          </w:tcPr>
          <w:p w:rsidR="009C50D5" w:rsidRPr="005A3102" w:rsidRDefault="009C50D5" w:rsidP="009C50D5">
            <w:pPr>
              <w:spacing w:line="259" w:lineRule="auto"/>
              <w:jc w:val="center"/>
              <w:rPr>
                <w:rFonts w:cs="Times New Roman"/>
                <w:color w:val="000000" w:themeColor="text1"/>
                <w:sz w:val="22"/>
              </w:rPr>
            </w:pPr>
            <w:r w:rsidRPr="005A3102">
              <w:rPr>
                <w:rFonts w:cs="Times New Roman"/>
                <w:color w:val="000000" w:themeColor="text1"/>
                <w:sz w:val="22"/>
              </w:rPr>
              <w:t>Importancia</w:t>
            </w:r>
          </w:p>
        </w:tc>
        <w:tc>
          <w:tcPr>
            <w:tcW w:w="4536" w:type="dxa"/>
            <w:shd w:val="clear" w:color="auto" w:fill="00B0F0"/>
          </w:tcPr>
          <w:p w:rsidR="009C50D5" w:rsidRPr="005A3102" w:rsidRDefault="009C50D5" w:rsidP="009C50D5">
            <w:pPr>
              <w:spacing w:line="259" w:lineRule="auto"/>
              <w:jc w:val="center"/>
              <w:rPr>
                <w:rFonts w:cs="Times New Roman"/>
                <w:color w:val="000000" w:themeColor="text1"/>
                <w:sz w:val="22"/>
              </w:rPr>
            </w:pPr>
            <w:r w:rsidRPr="005A3102">
              <w:rPr>
                <w:rFonts w:cs="Times New Roman"/>
                <w:color w:val="000000" w:themeColor="text1"/>
                <w:sz w:val="22"/>
              </w:rPr>
              <w:t>Función del sistema</w:t>
            </w:r>
          </w:p>
        </w:tc>
        <w:tc>
          <w:tcPr>
            <w:tcW w:w="2977" w:type="dxa"/>
            <w:shd w:val="clear" w:color="auto" w:fill="00B0F0"/>
          </w:tcPr>
          <w:p w:rsidR="009C50D5" w:rsidRPr="005A3102" w:rsidRDefault="009C50D5" w:rsidP="009C50D5">
            <w:pPr>
              <w:spacing w:line="259" w:lineRule="auto"/>
              <w:jc w:val="center"/>
              <w:rPr>
                <w:rFonts w:cs="Times New Roman"/>
                <w:color w:val="000000" w:themeColor="text1"/>
                <w:sz w:val="22"/>
              </w:rPr>
            </w:pPr>
            <w:r w:rsidRPr="005A3102">
              <w:rPr>
                <w:rFonts w:cs="Times New Roman"/>
                <w:color w:val="000000" w:themeColor="text1"/>
                <w:sz w:val="22"/>
              </w:rPr>
              <w:t>Usuario</w:t>
            </w:r>
          </w:p>
        </w:tc>
        <w:tc>
          <w:tcPr>
            <w:tcW w:w="2693" w:type="dxa"/>
            <w:shd w:val="clear" w:color="auto" w:fill="00B0F0"/>
          </w:tcPr>
          <w:p w:rsidR="009C50D5" w:rsidRPr="005A3102" w:rsidRDefault="009C50D5" w:rsidP="009C50D5">
            <w:pPr>
              <w:spacing w:line="259" w:lineRule="auto"/>
              <w:jc w:val="center"/>
              <w:rPr>
                <w:rFonts w:cs="Times New Roman"/>
                <w:color w:val="000000" w:themeColor="text1"/>
                <w:sz w:val="22"/>
              </w:rPr>
            </w:pPr>
            <w:proofErr w:type="spellStart"/>
            <w:r w:rsidRPr="005A3102">
              <w:rPr>
                <w:rFonts w:cs="Times New Roman"/>
                <w:color w:val="000000" w:themeColor="text1"/>
                <w:sz w:val="22"/>
              </w:rPr>
              <w:t>Url</w:t>
            </w:r>
            <w:proofErr w:type="spellEnd"/>
            <w:r w:rsidRPr="005A3102">
              <w:rPr>
                <w:rFonts w:cs="Times New Roman"/>
                <w:color w:val="000000" w:themeColor="text1"/>
                <w:sz w:val="22"/>
              </w:rPr>
              <w:t xml:space="preserve"> de acceso</w:t>
            </w:r>
          </w:p>
        </w:tc>
      </w:tr>
      <w:tr w:rsidR="005A3102" w:rsidRPr="005A3102" w:rsidTr="00236687">
        <w:tc>
          <w:tcPr>
            <w:tcW w:w="1654" w:type="dxa"/>
            <w:shd w:val="clear" w:color="auto" w:fill="FFD966" w:themeFill="accent4" w:themeFillTint="99"/>
          </w:tcPr>
          <w:p w:rsidR="00977253" w:rsidRDefault="00977253" w:rsidP="00307FBA">
            <w:pPr>
              <w:spacing w:line="259" w:lineRule="auto"/>
              <w:rPr>
                <w:rFonts w:cs="Times New Roman"/>
                <w:color w:val="000000" w:themeColor="text1"/>
                <w:sz w:val="22"/>
              </w:rPr>
            </w:pPr>
            <w:r>
              <w:rPr>
                <w:rFonts w:cs="Times New Roman"/>
                <w:color w:val="000000" w:themeColor="text1"/>
                <w:sz w:val="22"/>
              </w:rPr>
              <w:lastRenderedPageBreak/>
              <w:t>Sistema de Información de Fondos de Servicio E</w:t>
            </w:r>
            <w:r w:rsidRPr="00977253">
              <w:rPr>
                <w:rFonts w:cs="Times New Roman"/>
                <w:color w:val="000000" w:themeColor="text1"/>
                <w:sz w:val="22"/>
              </w:rPr>
              <w:t xml:space="preserve">ducativo </w:t>
            </w:r>
          </w:p>
          <w:p w:rsidR="00977253" w:rsidRDefault="00977253" w:rsidP="00307FBA">
            <w:pPr>
              <w:spacing w:line="259" w:lineRule="auto"/>
              <w:rPr>
                <w:rFonts w:cs="Times New Roman"/>
                <w:color w:val="000000" w:themeColor="text1"/>
                <w:sz w:val="22"/>
              </w:rPr>
            </w:pPr>
          </w:p>
          <w:p w:rsidR="00977253" w:rsidRDefault="00977253" w:rsidP="00307FBA">
            <w:pPr>
              <w:spacing w:line="259" w:lineRule="auto"/>
              <w:rPr>
                <w:rFonts w:cs="Times New Roman"/>
                <w:color w:val="000000" w:themeColor="text1"/>
                <w:sz w:val="22"/>
              </w:rPr>
            </w:pPr>
          </w:p>
          <w:p w:rsidR="00977253" w:rsidRDefault="00977253" w:rsidP="00307FBA">
            <w:pPr>
              <w:spacing w:line="259" w:lineRule="auto"/>
              <w:rPr>
                <w:rFonts w:cs="Times New Roman"/>
                <w:color w:val="000000" w:themeColor="text1"/>
                <w:sz w:val="22"/>
              </w:rPr>
            </w:pPr>
          </w:p>
          <w:p w:rsidR="00977253" w:rsidRDefault="00977253" w:rsidP="00307FBA">
            <w:pPr>
              <w:spacing w:line="259" w:lineRule="auto"/>
              <w:rPr>
                <w:rFonts w:cs="Times New Roman"/>
                <w:color w:val="000000" w:themeColor="text1"/>
                <w:sz w:val="22"/>
              </w:rPr>
            </w:pPr>
          </w:p>
          <w:p w:rsidR="00977253" w:rsidRDefault="00977253" w:rsidP="00307FBA">
            <w:pPr>
              <w:spacing w:line="259" w:lineRule="auto"/>
              <w:rPr>
                <w:rFonts w:cs="Times New Roman"/>
                <w:color w:val="000000" w:themeColor="text1"/>
                <w:sz w:val="22"/>
              </w:rPr>
            </w:pPr>
          </w:p>
          <w:p w:rsidR="00977253" w:rsidRPr="005A3102" w:rsidRDefault="00977253" w:rsidP="00307FBA">
            <w:pPr>
              <w:spacing w:line="259" w:lineRule="auto"/>
              <w:rPr>
                <w:rFonts w:cs="Times New Roman"/>
                <w:color w:val="000000" w:themeColor="text1"/>
                <w:sz w:val="22"/>
              </w:rPr>
            </w:pPr>
          </w:p>
        </w:tc>
        <w:tc>
          <w:tcPr>
            <w:tcW w:w="1176" w:type="dxa"/>
            <w:shd w:val="clear" w:color="auto" w:fill="FFD966" w:themeFill="accent4" w:themeFillTint="99"/>
          </w:tcPr>
          <w:p w:rsidR="008D34F8" w:rsidRPr="00DC109D" w:rsidRDefault="00977253" w:rsidP="00307FBA">
            <w:pPr>
              <w:spacing w:line="259" w:lineRule="auto"/>
              <w:rPr>
                <w:rFonts w:cs="Times New Roman"/>
                <w:b/>
                <w:color w:val="000000" w:themeColor="text1"/>
                <w:sz w:val="22"/>
              </w:rPr>
            </w:pPr>
            <w:r w:rsidRPr="00DC109D">
              <w:rPr>
                <w:rFonts w:cs="Times New Roman"/>
                <w:b/>
                <w:color w:val="000000" w:themeColor="text1"/>
                <w:sz w:val="22"/>
              </w:rPr>
              <w:t>SIFSE</w:t>
            </w:r>
          </w:p>
        </w:tc>
        <w:tc>
          <w:tcPr>
            <w:tcW w:w="4536" w:type="dxa"/>
            <w:shd w:val="clear" w:color="auto" w:fill="FFD966" w:themeFill="accent4" w:themeFillTint="99"/>
          </w:tcPr>
          <w:p w:rsidR="008D34F8" w:rsidRPr="005A3102" w:rsidRDefault="00FC4533" w:rsidP="003A4D5F">
            <w:pPr>
              <w:spacing w:line="259" w:lineRule="auto"/>
              <w:jc w:val="both"/>
              <w:rPr>
                <w:rFonts w:cs="Times New Roman"/>
                <w:color w:val="000000" w:themeColor="text1"/>
                <w:sz w:val="22"/>
              </w:rPr>
            </w:pPr>
            <w:r w:rsidRPr="00FC4533">
              <w:rPr>
                <w:rFonts w:cs="Times New Roman"/>
                <w:color w:val="000000" w:themeColor="text1"/>
                <w:sz w:val="22"/>
              </w:rPr>
              <w:t>El objetivo del Sistema de Información de Fondos de Servicio Educativo (SIFSE), es adelantar el seguimiento a la gestión financiera de los Fondos de Servicio Educativos (FSE), particularmente en lo que respecta a los recursos asignados y girados del Sistemas General de Participaciones (SGP) por concepto de gratuidad educativa y en el que intervienen los Establecimientos Educativos, Entes Territoriales Certificados, No certificados, Entes de Control y el Mi</w:t>
            </w:r>
            <w:r>
              <w:rPr>
                <w:rFonts w:cs="Times New Roman"/>
                <w:color w:val="000000" w:themeColor="text1"/>
                <w:sz w:val="22"/>
              </w:rPr>
              <w:t>nisterio de Educación Nacional.</w:t>
            </w:r>
          </w:p>
        </w:tc>
        <w:tc>
          <w:tcPr>
            <w:tcW w:w="4536" w:type="dxa"/>
            <w:shd w:val="clear" w:color="auto" w:fill="FFD966" w:themeFill="accent4" w:themeFillTint="99"/>
          </w:tcPr>
          <w:p w:rsidR="00335C75" w:rsidRDefault="00335C75" w:rsidP="003A4D5F">
            <w:pPr>
              <w:spacing w:line="259" w:lineRule="auto"/>
              <w:jc w:val="both"/>
              <w:rPr>
                <w:rFonts w:cs="Times New Roman"/>
                <w:color w:val="000000" w:themeColor="text1"/>
                <w:sz w:val="22"/>
              </w:rPr>
            </w:pPr>
            <w:r>
              <w:rPr>
                <w:rFonts w:cs="Times New Roman"/>
                <w:color w:val="000000" w:themeColor="text1"/>
                <w:sz w:val="22"/>
              </w:rPr>
              <w:t>Conocer y vigilar los ingresos y gastos que se ejecutan en los IE por parte de la Secretaria de Educación.</w:t>
            </w:r>
          </w:p>
          <w:p w:rsidR="00335C75" w:rsidRDefault="00335C75" w:rsidP="003A4D5F">
            <w:pPr>
              <w:spacing w:line="259" w:lineRule="auto"/>
              <w:jc w:val="both"/>
              <w:rPr>
                <w:rFonts w:cs="Times New Roman"/>
                <w:color w:val="000000" w:themeColor="text1"/>
                <w:sz w:val="22"/>
              </w:rPr>
            </w:pPr>
            <w:r>
              <w:rPr>
                <w:rFonts w:cs="Times New Roman"/>
                <w:color w:val="000000" w:themeColor="text1"/>
                <w:sz w:val="22"/>
              </w:rPr>
              <w:t xml:space="preserve">El MEN Monitoreara el gasto </w:t>
            </w:r>
            <w:r w:rsidR="00011FDA">
              <w:rPr>
                <w:rFonts w:cs="Times New Roman"/>
                <w:color w:val="000000" w:themeColor="text1"/>
                <w:sz w:val="22"/>
              </w:rPr>
              <w:t>público</w:t>
            </w:r>
            <w:r>
              <w:rPr>
                <w:rFonts w:cs="Times New Roman"/>
                <w:color w:val="000000" w:themeColor="text1"/>
                <w:sz w:val="22"/>
              </w:rPr>
              <w:t xml:space="preserve"> que se</w:t>
            </w:r>
            <w:r w:rsidR="00011FDA">
              <w:rPr>
                <w:rFonts w:cs="Times New Roman"/>
                <w:color w:val="000000" w:themeColor="text1"/>
                <w:sz w:val="22"/>
              </w:rPr>
              <w:t xml:space="preserve"> </w:t>
            </w:r>
            <w:r>
              <w:rPr>
                <w:rFonts w:cs="Times New Roman"/>
                <w:color w:val="000000" w:themeColor="text1"/>
                <w:sz w:val="22"/>
              </w:rPr>
              <w:t>realiza por parte de los establ</w:t>
            </w:r>
            <w:r w:rsidR="00011FDA">
              <w:rPr>
                <w:rFonts w:cs="Times New Roman"/>
                <w:color w:val="000000" w:themeColor="text1"/>
                <w:sz w:val="22"/>
              </w:rPr>
              <w:t>ecimientos educativos estatales.</w:t>
            </w:r>
          </w:p>
          <w:p w:rsidR="008D34F8" w:rsidRPr="005A3102" w:rsidRDefault="00011FDA" w:rsidP="003A4D5F">
            <w:pPr>
              <w:spacing w:line="259" w:lineRule="auto"/>
              <w:jc w:val="both"/>
              <w:rPr>
                <w:rFonts w:cs="Times New Roman"/>
                <w:color w:val="000000" w:themeColor="text1"/>
                <w:sz w:val="22"/>
              </w:rPr>
            </w:pPr>
            <w:r>
              <w:rPr>
                <w:rFonts w:cs="Times New Roman"/>
                <w:color w:val="000000" w:themeColor="text1"/>
                <w:sz w:val="22"/>
              </w:rPr>
              <w:t xml:space="preserve">Las instituciones </w:t>
            </w:r>
            <w:r w:rsidR="003A5FCF">
              <w:rPr>
                <w:rFonts w:cs="Times New Roman"/>
                <w:color w:val="000000" w:themeColor="text1"/>
                <w:sz w:val="22"/>
              </w:rPr>
              <w:t xml:space="preserve">educativas </w:t>
            </w:r>
            <w:r w:rsidR="003A5FCF" w:rsidRPr="00011FDA">
              <w:rPr>
                <w:rFonts w:cs="Times New Roman"/>
                <w:color w:val="000000" w:themeColor="text1"/>
                <w:sz w:val="22"/>
              </w:rPr>
              <w:t>deben</w:t>
            </w:r>
            <w:r w:rsidRPr="00011FDA">
              <w:rPr>
                <w:rFonts w:cs="Times New Roman"/>
                <w:color w:val="000000" w:themeColor="text1"/>
                <w:sz w:val="22"/>
              </w:rPr>
              <w:t xml:space="preserve"> reportar la información de ejecución presupuestal de ingresos y egresos</w:t>
            </w:r>
            <w:r w:rsidR="00DC109D">
              <w:rPr>
                <w:rFonts w:cs="Times New Roman"/>
                <w:color w:val="000000" w:themeColor="text1"/>
                <w:sz w:val="22"/>
              </w:rPr>
              <w:t xml:space="preserve"> a través de esta aplicación.</w:t>
            </w:r>
          </w:p>
        </w:tc>
        <w:tc>
          <w:tcPr>
            <w:tcW w:w="2977" w:type="dxa"/>
            <w:shd w:val="clear" w:color="auto" w:fill="FFD966" w:themeFill="accent4" w:themeFillTint="99"/>
          </w:tcPr>
          <w:p w:rsidR="00FC4533" w:rsidRPr="005A3102" w:rsidRDefault="00DC109D" w:rsidP="00FC4533">
            <w:pPr>
              <w:spacing w:line="259" w:lineRule="auto"/>
              <w:rPr>
                <w:rFonts w:cs="Times New Roman"/>
                <w:color w:val="000000" w:themeColor="text1"/>
                <w:sz w:val="22"/>
              </w:rPr>
            </w:pPr>
            <w:proofErr w:type="gramStart"/>
            <w:r>
              <w:rPr>
                <w:rFonts w:cs="Times New Roman"/>
                <w:color w:val="000000" w:themeColor="text1"/>
                <w:sz w:val="22"/>
              </w:rPr>
              <w:t>MEN ,</w:t>
            </w:r>
            <w:proofErr w:type="gramEnd"/>
            <w:r w:rsidR="009C50D5">
              <w:rPr>
                <w:rFonts w:cs="Times New Roman"/>
                <w:color w:val="000000" w:themeColor="text1"/>
                <w:sz w:val="22"/>
              </w:rPr>
              <w:t xml:space="preserve"> </w:t>
            </w:r>
            <w:r w:rsidR="00FC4533">
              <w:rPr>
                <w:rFonts w:cs="Times New Roman"/>
                <w:color w:val="000000" w:themeColor="text1"/>
                <w:sz w:val="22"/>
              </w:rPr>
              <w:t>Secretarias de Educación,</w:t>
            </w:r>
            <w:r w:rsidR="003A5FCF">
              <w:rPr>
                <w:rFonts w:cs="Times New Roman"/>
                <w:color w:val="000000" w:themeColor="text1"/>
                <w:sz w:val="22"/>
              </w:rPr>
              <w:t xml:space="preserve"> </w:t>
            </w:r>
            <w:r w:rsidR="00FC4533">
              <w:rPr>
                <w:rFonts w:cs="Times New Roman"/>
                <w:color w:val="000000" w:themeColor="text1"/>
                <w:sz w:val="22"/>
              </w:rPr>
              <w:t>Rectores</w:t>
            </w:r>
            <w:r w:rsidR="003A5FCF">
              <w:rPr>
                <w:rFonts w:cs="Times New Roman"/>
                <w:color w:val="000000" w:themeColor="text1"/>
                <w:sz w:val="22"/>
              </w:rPr>
              <w:t xml:space="preserve">, </w:t>
            </w:r>
            <w:r w:rsidR="00FC4533" w:rsidRPr="00FC4533">
              <w:rPr>
                <w:rFonts w:cs="Times New Roman"/>
                <w:color w:val="000000" w:themeColor="text1"/>
                <w:sz w:val="22"/>
              </w:rPr>
              <w:t xml:space="preserve"> </w:t>
            </w:r>
          </w:p>
        </w:tc>
        <w:tc>
          <w:tcPr>
            <w:tcW w:w="2693" w:type="dxa"/>
            <w:shd w:val="clear" w:color="auto" w:fill="FFD966" w:themeFill="accent4" w:themeFillTint="99"/>
          </w:tcPr>
          <w:p w:rsidR="008D34F8" w:rsidRPr="005A3102" w:rsidRDefault="00977253" w:rsidP="00307FBA">
            <w:pPr>
              <w:spacing w:line="259" w:lineRule="auto"/>
              <w:rPr>
                <w:rFonts w:cs="Times New Roman"/>
                <w:color w:val="000000" w:themeColor="text1"/>
                <w:sz w:val="22"/>
              </w:rPr>
            </w:pPr>
            <w:r w:rsidRPr="00977253">
              <w:rPr>
                <w:rFonts w:cs="Times New Roman"/>
                <w:color w:val="000000" w:themeColor="text1"/>
                <w:sz w:val="22"/>
              </w:rPr>
              <w:t>https://sifse.mineducacion.gov.co/sifse-web-base-web/#/login</w:t>
            </w:r>
          </w:p>
        </w:tc>
      </w:tr>
      <w:tr w:rsidR="005A3102" w:rsidRPr="005A3102" w:rsidTr="00236687">
        <w:tc>
          <w:tcPr>
            <w:tcW w:w="1654" w:type="dxa"/>
            <w:shd w:val="clear" w:color="auto" w:fill="FFD966" w:themeFill="accent4" w:themeFillTint="99"/>
          </w:tcPr>
          <w:p w:rsidR="008D34F8" w:rsidRPr="005A3102" w:rsidRDefault="0021150D" w:rsidP="00307FBA">
            <w:pPr>
              <w:spacing w:line="259" w:lineRule="auto"/>
              <w:rPr>
                <w:rFonts w:cs="Times New Roman"/>
                <w:color w:val="000000" w:themeColor="text1"/>
                <w:sz w:val="22"/>
              </w:rPr>
            </w:pPr>
            <w:r w:rsidRPr="005A3102">
              <w:rPr>
                <w:rFonts w:cs="Times New Roman"/>
                <w:color w:val="000000" w:themeColor="text1"/>
              </w:rPr>
              <w:t>Sistema de Información de Evaluación Institucional y Tarifas de Es</w:t>
            </w:r>
            <w:r w:rsidR="009C50D5">
              <w:rPr>
                <w:rFonts w:cs="Times New Roman"/>
                <w:color w:val="000000" w:themeColor="text1"/>
              </w:rPr>
              <w:t>tablecimientos Educativos.</w:t>
            </w:r>
          </w:p>
        </w:tc>
        <w:tc>
          <w:tcPr>
            <w:tcW w:w="1176" w:type="dxa"/>
            <w:shd w:val="clear" w:color="auto" w:fill="FFD966" w:themeFill="accent4" w:themeFillTint="99"/>
          </w:tcPr>
          <w:p w:rsidR="008D34F8" w:rsidRPr="00DC109D" w:rsidRDefault="0021150D" w:rsidP="00307FBA">
            <w:pPr>
              <w:spacing w:line="259" w:lineRule="auto"/>
              <w:rPr>
                <w:rFonts w:cs="Times New Roman"/>
                <w:b/>
                <w:color w:val="000000" w:themeColor="text1"/>
                <w:sz w:val="22"/>
              </w:rPr>
            </w:pPr>
            <w:r w:rsidRPr="00DC109D">
              <w:rPr>
                <w:rFonts w:cs="Times New Roman"/>
                <w:b/>
                <w:color w:val="000000" w:themeColor="text1"/>
                <w:sz w:val="22"/>
              </w:rPr>
              <w:t>EVI</w:t>
            </w:r>
          </w:p>
        </w:tc>
        <w:tc>
          <w:tcPr>
            <w:tcW w:w="4536" w:type="dxa"/>
            <w:shd w:val="clear" w:color="auto" w:fill="FFD966" w:themeFill="accent4" w:themeFillTint="99"/>
          </w:tcPr>
          <w:p w:rsidR="00FB4680" w:rsidRPr="005A3102" w:rsidRDefault="00FB4680" w:rsidP="00FB4680">
            <w:pPr>
              <w:pStyle w:val="NormalWeb"/>
              <w:rPr>
                <w:color w:val="000000" w:themeColor="text1"/>
              </w:rPr>
            </w:pPr>
            <w:r w:rsidRPr="005A3102">
              <w:rPr>
                <w:color w:val="000000" w:themeColor="text1"/>
              </w:rPr>
              <w:t>La información del sistema no sólo se usa en el monitoreo de la calidad educativa del sector privado (complementario a las pruebas SABER), sino que alimenta a la herramienta "Buscando Colegio", diseñada para dar a las familias información de calidad y tarifas de los establecimientos educativos, además de servir como directorio del sector.</w:t>
            </w:r>
            <w:r w:rsidRPr="005A3102">
              <w:rPr>
                <w:color w:val="000000" w:themeColor="text1"/>
              </w:rPr>
              <w:br/>
            </w:r>
            <w:r w:rsidRPr="005A3102">
              <w:rPr>
                <w:color w:val="000000" w:themeColor="text1"/>
              </w:rPr>
              <w:br/>
            </w:r>
          </w:p>
          <w:p w:rsidR="008D34F8" w:rsidRPr="005A3102" w:rsidRDefault="008D34F8" w:rsidP="00307FBA">
            <w:pPr>
              <w:spacing w:line="259" w:lineRule="auto"/>
              <w:rPr>
                <w:rFonts w:cs="Times New Roman"/>
                <w:color w:val="000000" w:themeColor="text1"/>
                <w:sz w:val="22"/>
              </w:rPr>
            </w:pPr>
          </w:p>
        </w:tc>
        <w:tc>
          <w:tcPr>
            <w:tcW w:w="4536" w:type="dxa"/>
            <w:shd w:val="clear" w:color="auto" w:fill="FFD966" w:themeFill="accent4" w:themeFillTint="99"/>
          </w:tcPr>
          <w:p w:rsidR="008D34F8" w:rsidRPr="005A3102" w:rsidRDefault="0021150D" w:rsidP="00307FBA">
            <w:pPr>
              <w:spacing w:line="259" w:lineRule="auto"/>
              <w:rPr>
                <w:rFonts w:cs="Times New Roman"/>
                <w:color w:val="000000" w:themeColor="text1"/>
                <w:sz w:val="22"/>
              </w:rPr>
            </w:pPr>
            <w:r w:rsidRPr="005A3102">
              <w:rPr>
                <w:rFonts w:cs="Times New Roman"/>
                <w:color w:val="000000" w:themeColor="text1"/>
              </w:rPr>
              <w:t>En este sistema se gestiona el proceso de evaluación institucional de la calidad del servicio prestado por establecimientos educativos de preescolar, básica y media, así como el reporte de información financiera y la fijación de tarifas.</w:t>
            </w:r>
            <w:r w:rsidRPr="005A3102">
              <w:rPr>
                <w:rFonts w:cs="Times New Roman"/>
                <w:color w:val="000000" w:themeColor="text1"/>
              </w:rPr>
              <w:br/>
            </w:r>
            <w:r w:rsidRPr="005A3102">
              <w:rPr>
                <w:rFonts w:cs="Times New Roman"/>
                <w:color w:val="000000" w:themeColor="text1"/>
              </w:rPr>
              <w:br/>
              <w:t xml:space="preserve">Todos los establecimientos privados registran en línea su autoevaluación institucional (existe un formulario para colegios, el 1A, uno para jardines: 1B, otro para educación de adultos: 1C y para establecimientos nuevos) junto con su información financiera y propuesta de tarifas (formulario 2). Adjuntan las actas de revisión de esta información por el Consejo Directivo y contador o revisor fiscal. Deben reportar sesenta días antes de la </w:t>
            </w:r>
            <w:r w:rsidR="004E310A">
              <w:rPr>
                <w:rFonts w:cs="Times New Roman"/>
                <w:color w:val="000000" w:themeColor="text1"/>
              </w:rPr>
              <w:t>matrícula.</w:t>
            </w:r>
          </w:p>
        </w:tc>
        <w:tc>
          <w:tcPr>
            <w:tcW w:w="2977" w:type="dxa"/>
            <w:shd w:val="clear" w:color="auto" w:fill="FFD966" w:themeFill="accent4" w:themeFillTint="99"/>
          </w:tcPr>
          <w:p w:rsidR="008D34F8" w:rsidRPr="005A3102" w:rsidRDefault="0021150D" w:rsidP="00307FBA">
            <w:pPr>
              <w:spacing w:line="259" w:lineRule="auto"/>
              <w:rPr>
                <w:rFonts w:cs="Times New Roman"/>
                <w:color w:val="000000" w:themeColor="text1"/>
                <w:sz w:val="22"/>
              </w:rPr>
            </w:pPr>
            <w:r w:rsidRPr="005A3102">
              <w:rPr>
                <w:rFonts w:cs="Times New Roman"/>
                <w:color w:val="000000" w:themeColor="text1"/>
                <w:sz w:val="22"/>
              </w:rPr>
              <w:t>Establecimientos educativos, secretarías de educación y Ministerio.</w:t>
            </w:r>
          </w:p>
        </w:tc>
        <w:tc>
          <w:tcPr>
            <w:tcW w:w="2693" w:type="dxa"/>
            <w:shd w:val="clear" w:color="auto" w:fill="FFD966" w:themeFill="accent4" w:themeFillTint="99"/>
          </w:tcPr>
          <w:p w:rsidR="008D34F8" w:rsidRPr="005A3102" w:rsidRDefault="00FB4680" w:rsidP="00307FBA">
            <w:pPr>
              <w:spacing w:line="259" w:lineRule="auto"/>
              <w:rPr>
                <w:rFonts w:cs="Times New Roman"/>
                <w:color w:val="000000" w:themeColor="text1"/>
                <w:sz w:val="22"/>
              </w:rPr>
            </w:pPr>
            <w:r w:rsidRPr="005A3102">
              <w:rPr>
                <w:rFonts w:cs="Times New Roman"/>
                <w:color w:val="000000" w:themeColor="text1"/>
                <w:sz w:val="22"/>
              </w:rPr>
              <w:t>https://autoevaluacion.mineducacion.gov.co/autoeval/faces/index.jsp</w:t>
            </w:r>
          </w:p>
        </w:tc>
      </w:tr>
      <w:tr w:rsidR="005A3102" w:rsidRPr="005A3102" w:rsidTr="00236687">
        <w:tc>
          <w:tcPr>
            <w:tcW w:w="1654" w:type="dxa"/>
            <w:shd w:val="clear" w:color="auto" w:fill="FFD966" w:themeFill="accent4" w:themeFillTint="99"/>
          </w:tcPr>
          <w:p w:rsidR="008D34F8" w:rsidRPr="005A3102" w:rsidRDefault="00E3076F" w:rsidP="00307FBA">
            <w:pPr>
              <w:spacing w:line="259" w:lineRule="auto"/>
              <w:rPr>
                <w:rFonts w:cs="Times New Roman"/>
                <w:color w:val="000000" w:themeColor="text1"/>
                <w:sz w:val="22"/>
              </w:rPr>
            </w:pPr>
            <w:r w:rsidRPr="005A3102">
              <w:rPr>
                <w:rFonts w:cs="Times New Roman"/>
                <w:color w:val="000000" w:themeColor="text1"/>
              </w:rPr>
              <w:lastRenderedPageBreak/>
              <w:t>Sistema de Información Nacional de Educación Básica y Media</w:t>
            </w:r>
          </w:p>
        </w:tc>
        <w:tc>
          <w:tcPr>
            <w:tcW w:w="1176" w:type="dxa"/>
            <w:shd w:val="clear" w:color="auto" w:fill="FFD966" w:themeFill="accent4" w:themeFillTint="99"/>
          </w:tcPr>
          <w:p w:rsidR="008D34F8" w:rsidRPr="005A3102" w:rsidRDefault="00E3076F" w:rsidP="00307FBA">
            <w:pPr>
              <w:spacing w:line="259" w:lineRule="auto"/>
              <w:rPr>
                <w:rFonts w:cs="Times New Roman"/>
                <w:color w:val="000000" w:themeColor="text1"/>
                <w:sz w:val="22"/>
              </w:rPr>
            </w:pPr>
            <w:r w:rsidRPr="005A3102">
              <w:rPr>
                <w:rFonts w:cs="Times New Roman"/>
                <w:color w:val="000000" w:themeColor="text1"/>
                <w:sz w:val="22"/>
              </w:rPr>
              <w:t>SINEB</w:t>
            </w:r>
          </w:p>
        </w:tc>
        <w:tc>
          <w:tcPr>
            <w:tcW w:w="4536" w:type="dxa"/>
            <w:shd w:val="clear" w:color="auto" w:fill="FFD966" w:themeFill="accent4" w:themeFillTint="99"/>
          </w:tcPr>
          <w:p w:rsidR="00E3076F" w:rsidRPr="00E3076F" w:rsidRDefault="00E3076F" w:rsidP="00E3076F">
            <w:pPr>
              <w:spacing w:after="165" w:line="240" w:lineRule="auto"/>
              <w:rPr>
                <w:rFonts w:eastAsia="Times New Roman" w:cs="Times New Roman"/>
                <w:color w:val="000000" w:themeColor="text1"/>
                <w:szCs w:val="24"/>
                <w:lang w:val="es-ES" w:eastAsia="es-ES"/>
              </w:rPr>
            </w:pPr>
            <w:r w:rsidRPr="00E3076F">
              <w:rPr>
                <w:rFonts w:eastAsia="Times New Roman" w:cs="Times New Roman"/>
                <w:color w:val="000000" w:themeColor="text1"/>
                <w:szCs w:val="24"/>
                <w:lang w:val="es-ES" w:eastAsia="es-ES"/>
              </w:rPr>
              <w:t>El SINEB proporciona los datos necesarios para determinar la cobertura, la calidad y la eficiencia del servicio, brinda a la Nación, los departamentos, los distritos y los municipios la información requerida para la planeación del servicio educativo y para la evaluación de sus resultados.</w:t>
            </w:r>
          </w:p>
          <w:p w:rsidR="00E3076F" w:rsidRPr="00E3076F" w:rsidRDefault="00E3076F" w:rsidP="00E3076F">
            <w:pPr>
              <w:spacing w:after="165" w:line="240" w:lineRule="auto"/>
              <w:rPr>
                <w:rFonts w:eastAsia="Times New Roman" w:cs="Times New Roman"/>
                <w:color w:val="000000" w:themeColor="text1"/>
                <w:szCs w:val="24"/>
                <w:lang w:val="es-ES" w:eastAsia="es-ES"/>
              </w:rPr>
            </w:pPr>
            <w:r w:rsidRPr="00E3076F">
              <w:rPr>
                <w:rFonts w:eastAsia="Times New Roman" w:cs="Times New Roman"/>
                <w:color w:val="000000" w:themeColor="text1"/>
                <w:szCs w:val="24"/>
                <w:lang w:val="es-ES" w:eastAsia="es-ES"/>
              </w:rPr>
              <w:t>Entre otros objetivos, con el SINEB es posible estimar los costos y determinar las fuentes de financiamiento del servicio público educ</w:t>
            </w:r>
            <w:r w:rsidR="004E310A">
              <w:rPr>
                <w:rFonts w:eastAsia="Times New Roman" w:cs="Times New Roman"/>
                <w:color w:val="000000" w:themeColor="text1"/>
                <w:szCs w:val="24"/>
                <w:lang w:val="es-ES" w:eastAsia="es-ES"/>
              </w:rPr>
              <w:t xml:space="preserve">ativo. </w:t>
            </w:r>
          </w:p>
          <w:p w:rsidR="008D34F8" w:rsidRPr="005A3102" w:rsidRDefault="008D34F8" w:rsidP="00307FBA">
            <w:pPr>
              <w:spacing w:line="259" w:lineRule="auto"/>
              <w:rPr>
                <w:rFonts w:cs="Times New Roman"/>
                <w:color w:val="000000" w:themeColor="text1"/>
                <w:sz w:val="22"/>
              </w:rPr>
            </w:pPr>
          </w:p>
        </w:tc>
        <w:tc>
          <w:tcPr>
            <w:tcW w:w="4536" w:type="dxa"/>
            <w:shd w:val="clear" w:color="auto" w:fill="FFD966" w:themeFill="accent4" w:themeFillTint="99"/>
          </w:tcPr>
          <w:p w:rsidR="00E3076F" w:rsidRPr="005A3102" w:rsidRDefault="00E3076F" w:rsidP="00E3076F">
            <w:pPr>
              <w:pStyle w:val="NormalWeb"/>
              <w:rPr>
                <w:color w:val="000000" w:themeColor="text1"/>
              </w:rPr>
            </w:pPr>
            <w:r w:rsidRPr="005A3102">
              <w:rPr>
                <w:color w:val="000000" w:themeColor="text1"/>
              </w:rPr>
              <w:t>Este sistema recoge los datos que deben reportar los establecimientos educativos oficiales y no oficiales a los municipios y/o departamentos.</w:t>
            </w:r>
          </w:p>
          <w:p w:rsidR="00E3076F" w:rsidRPr="005A3102" w:rsidRDefault="00E3076F" w:rsidP="00E3076F">
            <w:pPr>
              <w:pStyle w:val="NormalWeb"/>
              <w:rPr>
                <w:color w:val="000000" w:themeColor="text1"/>
              </w:rPr>
            </w:pPr>
            <w:r w:rsidRPr="005A3102">
              <w:rPr>
                <w:color w:val="000000" w:themeColor="text1"/>
              </w:rPr>
              <w:t>Estos reportes incluyen la información de los establecimientos educativos, la situación académica de los estudiantes al finalizar el año anterior, los resultados de calidad y los datos de los docentes de establecimientos privados, entre otros.</w:t>
            </w:r>
          </w:p>
          <w:p w:rsidR="008D34F8" w:rsidRPr="005A3102" w:rsidRDefault="008D34F8" w:rsidP="00307FBA">
            <w:pPr>
              <w:spacing w:line="259" w:lineRule="auto"/>
              <w:rPr>
                <w:rFonts w:cs="Times New Roman"/>
                <w:color w:val="000000" w:themeColor="text1"/>
                <w:sz w:val="22"/>
              </w:rPr>
            </w:pPr>
          </w:p>
        </w:tc>
        <w:tc>
          <w:tcPr>
            <w:tcW w:w="2977" w:type="dxa"/>
            <w:shd w:val="clear" w:color="auto" w:fill="FFD966" w:themeFill="accent4" w:themeFillTint="99"/>
          </w:tcPr>
          <w:p w:rsidR="008D34F8" w:rsidRPr="005A3102" w:rsidRDefault="004E310A" w:rsidP="00307FBA">
            <w:pPr>
              <w:spacing w:line="259" w:lineRule="auto"/>
              <w:rPr>
                <w:rFonts w:cs="Times New Roman"/>
                <w:color w:val="000000" w:themeColor="text1"/>
                <w:sz w:val="22"/>
              </w:rPr>
            </w:pPr>
            <w:r>
              <w:rPr>
                <w:rFonts w:cs="Times New Roman"/>
                <w:color w:val="000000" w:themeColor="text1"/>
              </w:rPr>
              <w:t>Secretarias de Educación, Rectores, personal Administrativos y Comunidad en General.</w:t>
            </w:r>
          </w:p>
        </w:tc>
        <w:tc>
          <w:tcPr>
            <w:tcW w:w="2693" w:type="dxa"/>
            <w:shd w:val="clear" w:color="auto" w:fill="FFD966" w:themeFill="accent4" w:themeFillTint="99"/>
          </w:tcPr>
          <w:p w:rsidR="008D34F8" w:rsidRPr="005A3102" w:rsidRDefault="00E3076F" w:rsidP="00307FBA">
            <w:pPr>
              <w:spacing w:line="259" w:lineRule="auto"/>
              <w:rPr>
                <w:rFonts w:cs="Times New Roman"/>
                <w:color w:val="000000" w:themeColor="text1"/>
                <w:sz w:val="22"/>
              </w:rPr>
            </w:pPr>
            <w:r w:rsidRPr="005A3102">
              <w:rPr>
                <w:rFonts w:cs="Times New Roman"/>
                <w:color w:val="000000" w:themeColor="text1"/>
                <w:sz w:val="22"/>
              </w:rPr>
              <w:t>https://sineb.mineducacion.gov.co/?josso_back_to=http://sineb.mineducacion.gov.co/sineb/josso_security_check&amp;josso_on_error=http://sineb.mineducacion.gov.co</w:t>
            </w:r>
          </w:p>
        </w:tc>
      </w:tr>
      <w:tr w:rsidR="005A3102" w:rsidRPr="005A3102" w:rsidTr="00236687">
        <w:tc>
          <w:tcPr>
            <w:tcW w:w="17572" w:type="dxa"/>
            <w:gridSpan w:val="6"/>
            <w:shd w:val="clear" w:color="auto" w:fill="B4C6E7" w:themeFill="accent1" w:themeFillTint="66"/>
          </w:tcPr>
          <w:p w:rsidR="008D34F8" w:rsidRPr="005A3102" w:rsidRDefault="008D34F8" w:rsidP="008D34F8">
            <w:pPr>
              <w:spacing w:line="259" w:lineRule="auto"/>
              <w:jc w:val="center"/>
              <w:rPr>
                <w:rFonts w:cs="Times New Roman"/>
                <w:color w:val="000000" w:themeColor="text1"/>
                <w:sz w:val="22"/>
              </w:rPr>
            </w:pPr>
            <w:r w:rsidRPr="005A3102">
              <w:rPr>
                <w:rFonts w:cs="Times New Roman"/>
                <w:color w:val="000000" w:themeColor="text1"/>
                <w:sz w:val="22"/>
              </w:rPr>
              <w:t>EDUCACIÓN SUPERIOR</w:t>
            </w:r>
          </w:p>
        </w:tc>
      </w:tr>
      <w:tr w:rsidR="004E310A" w:rsidRPr="005A3102" w:rsidTr="00236687">
        <w:tc>
          <w:tcPr>
            <w:tcW w:w="1654" w:type="dxa"/>
            <w:shd w:val="clear" w:color="auto" w:fill="00B0F0"/>
          </w:tcPr>
          <w:p w:rsidR="004E310A" w:rsidRPr="005A3102" w:rsidRDefault="004E310A" w:rsidP="004E310A">
            <w:pPr>
              <w:spacing w:line="259" w:lineRule="auto"/>
              <w:jc w:val="center"/>
              <w:rPr>
                <w:rFonts w:cs="Times New Roman"/>
                <w:color w:val="000000" w:themeColor="text1"/>
                <w:sz w:val="22"/>
              </w:rPr>
            </w:pPr>
            <w:r w:rsidRPr="005A3102">
              <w:rPr>
                <w:rFonts w:cs="Times New Roman"/>
                <w:color w:val="000000" w:themeColor="text1"/>
                <w:sz w:val="22"/>
              </w:rPr>
              <w:t>Nombre</w:t>
            </w:r>
          </w:p>
        </w:tc>
        <w:tc>
          <w:tcPr>
            <w:tcW w:w="1176" w:type="dxa"/>
            <w:shd w:val="clear" w:color="auto" w:fill="00B0F0"/>
          </w:tcPr>
          <w:p w:rsidR="004E310A" w:rsidRPr="005A3102" w:rsidRDefault="004E310A" w:rsidP="004E310A">
            <w:pPr>
              <w:spacing w:line="259" w:lineRule="auto"/>
              <w:jc w:val="center"/>
              <w:rPr>
                <w:rFonts w:cs="Times New Roman"/>
                <w:color w:val="000000" w:themeColor="text1"/>
                <w:sz w:val="22"/>
              </w:rPr>
            </w:pPr>
            <w:r w:rsidRPr="005A3102">
              <w:rPr>
                <w:rFonts w:cs="Times New Roman"/>
                <w:color w:val="000000" w:themeColor="text1"/>
                <w:sz w:val="22"/>
              </w:rPr>
              <w:t>Sigla</w:t>
            </w:r>
          </w:p>
        </w:tc>
        <w:tc>
          <w:tcPr>
            <w:tcW w:w="4536" w:type="dxa"/>
            <w:shd w:val="clear" w:color="auto" w:fill="00B0F0"/>
          </w:tcPr>
          <w:p w:rsidR="004E310A" w:rsidRPr="005A3102" w:rsidRDefault="004E310A" w:rsidP="004E310A">
            <w:pPr>
              <w:spacing w:line="259" w:lineRule="auto"/>
              <w:jc w:val="center"/>
              <w:rPr>
                <w:rFonts w:cs="Times New Roman"/>
                <w:color w:val="000000" w:themeColor="text1"/>
                <w:sz w:val="22"/>
              </w:rPr>
            </w:pPr>
            <w:r w:rsidRPr="005A3102">
              <w:rPr>
                <w:rFonts w:cs="Times New Roman"/>
                <w:color w:val="000000" w:themeColor="text1"/>
                <w:sz w:val="22"/>
              </w:rPr>
              <w:t>Importancia</w:t>
            </w:r>
          </w:p>
        </w:tc>
        <w:tc>
          <w:tcPr>
            <w:tcW w:w="4536" w:type="dxa"/>
            <w:shd w:val="clear" w:color="auto" w:fill="00B0F0"/>
          </w:tcPr>
          <w:p w:rsidR="004E310A" w:rsidRPr="005A3102" w:rsidRDefault="004E310A" w:rsidP="004E310A">
            <w:pPr>
              <w:spacing w:line="259" w:lineRule="auto"/>
              <w:jc w:val="center"/>
              <w:rPr>
                <w:rFonts w:cs="Times New Roman"/>
                <w:color w:val="000000" w:themeColor="text1"/>
                <w:sz w:val="22"/>
              </w:rPr>
            </w:pPr>
            <w:r w:rsidRPr="005A3102">
              <w:rPr>
                <w:rFonts w:cs="Times New Roman"/>
                <w:color w:val="000000" w:themeColor="text1"/>
                <w:sz w:val="22"/>
              </w:rPr>
              <w:t>Función del sistema</w:t>
            </w:r>
          </w:p>
        </w:tc>
        <w:tc>
          <w:tcPr>
            <w:tcW w:w="2977" w:type="dxa"/>
            <w:shd w:val="clear" w:color="auto" w:fill="00B0F0"/>
          </w:tcPr>
          <w:p w:rsidR="004E310A" w:rsidRPr="005A3102" w:rsidRDefault="004E310A" w:rsidP="004E310A">
            <w:pPr>
              <w:spacing w:line="259" w:lineRule="auto"/>
              <w:jc w:val="center"/>
              <w:rPr>
                <w:rFonts w:cs="Times New Roman"/>
                <w:color w:val="000000" w:themeColor="text1"/>
                <w:sz w:val="22"/>
              </w:rPr>
            </w:pPr>
            <w:r w:rsidRPr="005A3102">
              <w:rPr>
                <w:rFonts w:cs="Times New Roman"/>
                <w:color w:val="000000" w:themeColor="text1"/>
                <w:sz w:val="22"/>
              </w:rPr>
              <w:t>Usuario</w:t>
            </w:r>
          </w:p>
        </w:tc>
        <w:tc>
          <w:tcPr>
            <w:tcW w:w="2693" w:type="dxa"/>
            <w:shd w:val="clear" w:color="auto" w:fill="00B0F0"/>
          </w:tcPr>
          <w:p w:rsidR="004E310A" w:rsidRPr="005A3102" w:rsidRDefault="004E310A" w:rsidP="004E310A">
            <w:pPr>
              <w:spacing w:line="259" w:lineRule="auto"/>
              <w:jc w:val="center"/>
              <w:rPr>
                <w:rFonts w:cs="Times New Roman"/>
                <w:color w:val="000000" w:themeColor="text1"/>
                <w:sz w:val="22"/>
              </w:rPr>
            </w:pPr>
            <w:proofErr w:type="spellStart"/>
            <w:r w:rsidRPr="005A3102">
              <w:rPr>
                <w:rFonts w:cs="Times New Roman"/>
                <w:color w:val="000000" w:themeColor="text1"/>
                <w:sz w:val="22"/>
              </w:rPr>
              <w:t>Url</w:t>
            </w:r>
            <w:proofErr w:type="spellEnd"/>
            <w:r w:rsidRPr="005A3102">
              <w:rPr>
                <w:rFonts w:cs="Times New Roman"/>
                <w:color w:val="000000" w:themeColor="text1"/>
                <w:sz w:val="22"/>
              </w:rPr>
              <w:t xml:space="preserve"> de acceso</w:t>
            </w:r>
          </w:p>
        </w:tc>
      </w:tr>
      <w:tr w:rsidR="005A3102" w:rsidRPr="005A3102" w:rsidTr="00236687">
        <w:tc>
          <w:tcPr>
            <w:tcW w:w="1654" w:type="dxa"/>
            <w:shd w:val="clear" w:color="auto" w:fill="B4C6E7" w:themeFill="accent1" w:themeFillTint="66"/>
          </w:tcPr>
          <w:p w:rsidR="008D34F8" w:rsidRPr="005A3102" w:rsidRDefault="001F552E" w:rsidP="00307FBA">
            <w:pPr>
              <w:spacing w:line="259" w:lineRule="auto"/>
              <w:rPr>
                <w:rFonts w:cs="Times New Roman"/>
                <w:color w:val="000000" w:themeColor="text1"/>
                <w:sz w:val="22"/>
              </w:rPr>
            </w:pPr>
            <w:r w:rsidRPr="005A3102">
              <w:rPr>
                <w:rFonts w:cs="Times New Roman"/>
                <w:color w:val="000000" w:themeColor="text1"/>
                <w:sz w:val="22"/>
              </w:rPr>
              <w:t xml:space="preserve">Sistema para la Prevención de la Deserción en las Instituciones de Educación Superior </w:t>
            </w:r>
          </w:p>
        </w:tc>
        <w:tc>
          <w:tcPr>
            <w:tcW w:w="1176" w:type="dxa"/>
            <w:shd w:val="clear" w:color="auto" w:fill="B4C6E7" w:themeFill="accent1" w:themeFillTint="66"/>
          </w:tcPr>
          <w:p w:rsidR="008D34F8" w:rsidRPr="005A3102" w:rsidRDefault="001F552E" w:rsidP="00307FBA">
            <w:pPr>
              <w:spacing w:line="259" w:lineRule="auto"/>
              <w:rPr>
                <w:rFonts w:cs="Times New Roman"/>
                <w:color w:val="000000" w:themeColor="text1"/>
                <w:sz w:val="22"/>
              </w:rPr>
            </w:pPr>
            <w:r w:rsidRPr="005A3102">
              <w:rPr>
                <w:rFonts w:cs="Times New Roman"/>
                <w:color w:val="000000" w:themeColor="text1"/>
                <w:sz w:val="22"/>
              </w:rPr>
              <w:t>SPADIES</w:t>
            </w:r>
          </w:p>
        </w:tc>
        <w:tc>
          <w:tcPr>
            <w:tcW w:w="4536" w:type="dxa"/>
            <w:shd w:val="clear" w:color="auto" w:fill="B4C6E7" w:themeFill="accent1" w:themeFillTint="66"/>
          </w:tcPr>
          <w:p w:rsidR="00976D34" w:rsidRPr="005A3102" w:rsidRDefault="00976D34" w:rsidP="00976D34">
            <w:pPr>
              <w:spacing w:line="259" w:lineRule="auto"/>
              <w:rPr>
                <w:rFonts w:cs="Times New Roman"/>
                <w:color w:val="000000" w:themeColor="text1"/>
                <w:sz w:val="22"/>
              </w:rPr>
            </w:pPr>
            <w:r w:rsidRPr="005A3102">
              <w:rPr>
                <w:rFonts w:cs="Times New Roman"/>
                <w:color w:val="000000" w:themeColor="text1"/>
                <w:sz w:val="22"/>
              </w:rPr>
              <w:t>Permite hacer seguimiento al comportamiento de la deserción en educación superior.</w:t>
            </w:r>
          </w:p>
          <w:p w:rsidR="00976D34" w:rsidRPr="005A3102" w:rsidRDefault="00976D34" w:rsidP="00976D34">
            <w:pPr>
              <w:spacing w:line="259" w:lineRule="auto"/>
              <w:rPr>
                <w:rFonts w:cs="Times New Roman"/>
                <w:color w:val="000000" w:themeColor="text1"/>
                <w:sz w:val="22"/>
              </w:rPr>
            </w:pPr>
            <w:r w:rsidRPr="005A3102">
              <w:rPr>
                <w:rFonts w:cs="Times New Roman"/>
                <w:color w:val="000000" w:themeColor="text1"/>
                <w:sz w:val="22"/>
              </w:rPr>
              <w:t>Calcula el riesgo de deserción de cada estudiante y clasificarlos por grupos.</w:t>
            </w:r>
          </w:p>
          <w:p w:rsidR="00976D34" w:rsidRPr="005A3102" w:rsidRDefault="00976D34" w:rsidP="00976D34">
            <w:pPr>
              <w:spacing w:line="259" w:lineRule="auto"/>
              <w:rPr>
                <w:rFonts w:cs="Times New Roman"/>
                <w:color w:val="000000" w:themeColor="text1"/>
                <w:sz w:val="22"/>
              </w:rPr>
            </w:pPr>
            <w:r w:rsidRPr="005A3102">
              <w:rPr>
                <w:rFonts w:cs="Times New Roman"/>
                <w:color w:val="000000" w:themeColor="text1"/>
                <w:sz w:val="22"/>
              </w:rPr>
              <w:t>Facilita la elección y la evaluación de estrategias para cada una de las situaciones que influyen en el abandono de los estudios: situación del estudiante, programa académico, la institución, entre otras.</w:t>
            </w:r>
          </w:p>
          <w:p w:rsidR="008D34F8" w:rsidRPr="005A3102" w:rsidRDefault="008D34F8" w:rsidP="00976D34">
            <w:pPr>
              <w:spacing w:line="259" w:lineRule="auto"/>
              <w:rPr>
                <w:rFonts w:cs="Times New Roman"/>
                <w:color w:val="000000" w:themeColor="text1"/>
                <w:sz w:val="22"/>
              </w:rPr>
            </w:pPr>
          </w:p>
        </w:tc>
        <w:tc>
          <w:tcPr>
            <w:tcW w:w="4536" w:type="dxa"/>
            <w:shd w:val="clear" w:color="auto" w:fill="B4C6E7" w:themeFill="accent1" w:themeFillTint="66"/>
          </w:tcPr>
          <w:p w:rsidR="003A4D5F" w:rsidRPr="003A4D5F" w:rsidRDefault="003A4D5F" w:rsidP="003A4D5F">
            <w:pPr>
              <w:spacing w:line="259" w:lineRule="auto"/>
              <w:jc w:val="both"/>
              <w:rPr>
                <w:rFonts w:cs="Times New Roman"/>
                <w:color w:val="000000" w:themeColor="text1"/>
                <w:sz w:val="22"/>
              </w:rPr>
            </w:pPr>
            <w:r w:rsidRPr="003A4D5F">
              <w:rPr>
                <w:rFonts w:cs="Times New Roman"/>
                <w:color w:val="000000" w:themeColor="text1"/>
                <w:sz w:val="22"/>
              </w:rPr>
              <w:t>EL SPADIES centraliza información proveniente de diferentes fuentes del sector que han resultado tener incidencia en la probabilidad de que un estudiante permanezca o no dentro del trayecto académico.</w:t>
            </w:r>
          </w:p>
          <w:p w:rsidR="00F61E9A" w:rsidRPr="004E310A" w:rsidRDefault="003A4D5F" w:rsidP="003A4D5F">
            <w:pPr>
              <w:spacing w:line="259" w:lineRule="auto"/>
              <w:jc w:val="both"/>
              <w:rPr>
                <w:rFonts w:cs="Times New Roman"/>
                <w:color w:val="000000" w:themeColor="text1"/>
                <w:sz w:val="22"/>
              </w:rPr>
            </w:pPr>
            <w:r w:rsidRPr="003A4D5F">
              <w:rPr>
                <w:rFonts w:cs="Times New Roman"/>
                <w:color w:val="000000" w:themeColor="text1"/>
                <w:sz w:val="22"/>
              </w:rPr>
              <w:t>estas variables hacen referencia a algunas condiciones que acompañan al individuo como son su edad, género, el contexto socioeconómico que lo acompaña, la composición de su núcleo familiar, las condiciones académicas al ingresar a la educación superior y el rendimiento que obtiene durante sus e</w:t>
            </w:r>
            <w:r>
              <w:rPr>
                <w:rFonts w:cs="Times New Roman"/>
                <w:color w:val="000000" w:themeColor="text1"/>
                <w:sz w:val="22"/>
              </w:rPr>
              <w:t xml:space="preserve">studios, entre otras. </w:t>
            </w:r>
          </w:p>
        </w:tc>
        <w:tc>
          <w:tcPr>
            <w:tcW w:w="2977" w:type="dxa"/>
            <w:shd w:val="clear" w:color="auto" w:fill="B4C6E7" w:themeFill="accent1" w:themeFillTint="66"/>
          </w:tcPr>
          <w:p w:rsidR="001F552E" w:rsidRPr="005A3102" w:rsidRDefault="001F552E" w:rsidP="001F552E">
            <w:pPr>
              <w:spacing w:line="259" w:lineRule="auto"/>
              <w:rPr>
                <w:rFonts w:cs="Times New Roman"/>
                <w:color w:val="000000" w:themeColor="text1"/>
                <w:sz w:val="22"/>
              </w:rPr>
            </w:pPr>
            <w:r w:rsidRPr="005A3102">
              <w:rPr>
                <w:rFonts w:cs="Times New Roman"/>
                <w:color w:val="000000" w:themeColor="text1"/>
                <w:sz w:val="22"/>
              </w:rPr>
              <w:t>Estudiantes y orientadores profesionales</w:t>
            </w:r>
          </w:p>
          <w:p w:rsidR="001F552E" w:rsidRPr="005A3102" w:rsidRDefault="001F552E" w:rsidP="001F552E">
            <w:pPr>
              <w:spacing w:line="259" w:lineRule="auto"/>
              <w:rPr>
                <w:rFonts w:cs="Times New Roman"/>
                <w:color w:val="000000" w:themeColor="text1"/>
                <w:sz w:val="22"/>
              </w:rPr>
            </w:pPr>
            <w:r w:rsidRPr="005A3102">
              <w:rPr>
                <w:rFonts w:cs="Times New Roman"/>
                <w:color w:val="000000" w:themeColor="text1"/>
                <w:sz w:val="22"/>
              </w:rPr>
              <w:t>Directivos y docentes de la educación superior</w:t>
            </w:r>
          </w:p>
          <w:p w:rsidR="001F552E" w:rsidRPr="005A3102" w:rsidRDefault="001F552E" w:rsidP="001F552E">
            <w:pPr>
              <w:spacing w:line="259" w:lineRule="auto"/>
              <w:rPr>
                <w:rFonts w:cs="Times New Roman"/>
                <w:color w:val="000000" w:themeColor="text1"/>
                <w:sz w:val="22"/>
              </w:rPr>
            </w:pPr>
            <w:r w:rsidRPr="005A3102">
              <w:rPr>
                <w:rFonts w:cs="Times New Roman"/>
                <w:color w:val="000000" w:themeColor="text1"/>
                <w:sz w:val="22"/>
              </w:rPr>
              <w:t>Investigadores</w:t>
            </w:r>
          </w:p>
          <w:p w:rsidR="008D34F8" w:rsidRPr="005A3102" w:rsidRDefault="001F552E" w:rsidP="001F552E">
            <w:pPr>
              <w:spacing w:line="259" w:lineRule="auto"/>
              <w:rPr>
                <w:rFonts w:cs="Times New Roman"/>
                <w:color w:val="000000" w:themeColor="text1"/>
                <w:sz w:val="22"/>
              </w:rPr>
            </w:pPr>
            <w:r w:rsidRPr="005A3102">
              <w:rPr>
                <w:rFonts w:cs="Times New Roman"/>
                <w:color w:val="000000" w:themeColor="text1"/>
                <w:sz w:val="22"/>
              </w:rPr>
              <w:t>Organismos guber</w:t>
            </w:r>
            <w:r w:rsidR="00976D34" w:rsidRPr="005A3102">
              <w:rPr>
                <w:rFonts w:cs="Times New Roman"/>
                <w:color w:val="000000" w:themeColor="text1"/>
                <w:sz w:val="22"/>
              </w:rPr>
              <w:t>namentales y no gubernamentales</w:t>
            </w:r>
          </w:p>
        </w:tc>
        <w:tc>
          <w:tcPr>
            <w:tcW w:w="2693" w:type="dxa"/>
            <w:shd w:val="clear" w:color="auto" w:fill="B4C6E7" w:themeFill="accent1" w:themeFillTint="66"/>
          </w:tcPr>
          <w:p w:rsidR="008D34F8" w:rsidRPr="005A3102" w:rsidRDefault="00FE4377" w:rsidP="00307FBA">
            <w:pPr>
              <w:spacing w:line="259" w:lineRule="auto"/>
              <w:rPr>
                <w:rFonts w:cs="Times New Roman"/>
                <w:color w:val="000000" w:themeColor="text1"/>
                <w:sz w:val="22"/>
              </w:rPr>
            </w:pPr>
            <w:hyperlink r:id="rId6" w:history="1">
              <w:r w:rsidR="00C92B75" w:rsidRPr="005A3102">
                <w:rPr>
                  <w:rStyle w:val="Hipervnculo"/>
                  <w:rFonts w:cs="Times New Roman"/>
                  <w:color w:val="000000" w:themeColor="text1"/>
                  <w:sz w:val="22"/>
                </w:rPr>
                <w:t>www.spadies</w:t>
              </w:r>
            </w:hyperlink>
            <w:r w:rsidR="00C92B75" w:rsidRPr="005A3102">
              <w:rPr>
                <w:rFonts w:cs="Times New Roman"/>
                <w:color w:val="000000" w:themeColor="text1"/>
                <w:sz w:val="22"/>
              </w:rPr>
              <w:t xml:space="preserve"> </w:t>
            </w:r>
            <w:proofErr w:type="spellStart"/>
            <w:r w:rsidR="00C92B75" w:rsidRPr="005A3102">
              <w:rPr>
                <w:rFonts w:cs="Times New Roman"/>
                <w:color w:val="000000" w:themeColor="text1"/>
                <w:sz w:val="22"/>
              </w:rPr>
              <w:t>gov</w:t>
            </w:r>
            <w:proofErr w:type="spellEnd"/>
            <w:r w:rsidR="00C92B75" w:rsidRPr="005A3102">
              <w:rPr>
                <w:rFonts w:cs="Times New Roman"/>
                <w:color w:val="000000" w:themeColor="text1"/>
                <w:sz w:val="22"/>
              </w:rPr>
              <w:t xml:space="preserve"> </w:t>
            </w:r>
            <w:proofErr w:type="spellStart"/>
            <w:r w:rsidR="00C92B75" w:rsidRPr="005A3102">
              <w:rPr>
                <w:rFonts w:cs="Times New Roman"/>
                <w:color w:val="000000" w:themeColor="text1"/>
                <w:sz w:val="22"/>
              </w:rPr>
              <w:t>co</w:t>
            </w:r>
            <w:proofErr w:type="spellEnd"/>
            <w:r w:rsidR="00C92B75" w:rsidRPr="005A3102">
              <w:rPr>
                <w:rFonts w:cs="Times New Roman"/>
                <w:color w:val="000000" w:themeColor="text1"/>
                <w:sz w:val="22"/>
              </w:rPr>
              <w:t xml:space="preserve"> </w:t>
            </w:r>
          </w:p>
          <w:p w:rsidR="00C92B75" w:rsidRPr="005A3102" w:rsidRDefault="00C92B75" w:rsidP="00307FBA">
            <w:pPr>
              <w:spacing w:line="259" w:lineRule="auto"/>
              <w:rPr>
                <w:rFonts w:cs="Times New Roman"/>
                <w:color w:val="000000" w:themeColor="text1"/>
                <w:sz w:val="22"/>
              </w:rPr>
            </w:pPr>
          </w:p>
        </w:tc>
      </w:tr>
      <w:tr w:rsidR="005A3102" w:rsidRPr="005A3102" w:rsidTr="00236687">
        <w:tc>
          <w:tcPr>
            <w:tcW w:w="1654" w:type="dxa"/>
            <w:shd w:val="clear" w:color="auto" w:fill="B4C6E7" w:themeFill="accent1" w:themeFillTint="66"/>
          </w:tcPr>
          <w:p w:rsidR="008D34F8" w:rsidRPr="005A3102" w:rsidRDefault="003C6B7D" w:rsidP="00307FBA">
            <w:pPr>
              <w:spacing w:line="259" w:lineRule="auto"/>
              <w:rPr>
                <w:rFonts w:cs="Times New Roman"/>
                <w:color w:val="000000" w:themeColor="text1"/>
                <w:sz w:val="22"/>
              </w:rPr>
            </w:pPr>
            <w:r w:rsidRPr="005A3102">
              <w:rPr>
                <w:rFonts w:cs="Times New Roman"/>
                <w:color w:val="000000" w:themeColor="text1"/>
                <w:sz w:val="22"/>
              </w:rPr>
              <w:t xml:space="preserve">Sistema de </w:t>
            </w:r>
            <w:r w:rsidR="000221CD" w:rsidRPr="005A3102">
              <w:rPr>
                <w:rFonts w:cs="Times New Roman"/>
                <w:color w:val="000000" w:themeColor="text1"/>
                <w:sz w:val="22"/>
              </w:rPr>
              <w:t>Aseguramiento de</w:t>
            </w:r>
            <w:r w:rsidRPr="005A3102">
              <w:rPr>
                <w:rFonts w:cs="Times New Roman"/>
                <w:color w:val="000000" w:themeColor="text1"/>
                <w:sz w:val="22"/>
              </w:rPr>
              <w:t xml:space="preserve"> la Calidad de </w:t>
            </w:r>
            <w:r w:rsidRPr="005A3102">
              <w:rPr>
                <w:rFonts w:cs="Times New Roman"/>
                <w:color w:val="000000" w:themeColor="text1"/>
                <w:sz w:val="22"/>
              </w:rPr>
              <w:lastRenderedPageBreak/>
              <w:t>la Educación Superior</w:t>
            </w:r>
          </w:p>
        </w:tc>
        <w:tc>
          <w:tcPr>
            <w:tcW w:w="1176" w:type="dxa"/>
            <w:shd w:val="clear" w:color="auto" w:fill="B4C6E7" w:themeFill="accent1" w:themeFillTint="66"/>
          </w:tcPr>
          <w:p w:rsidR="008D34F8" w:rsidRPr="005A3102" w:rsidRDefault="003C6B7D" w:rsidP="00307FBA">
            <w:pPr>
              <w:spacing w:line="259" w:lineRule="auto"/>
              <w:rPr>
                <w:rFonts w:cs="Times New Roman"/>
                <w:color w:val="000000" w:themeColor="text1"/>
                <w:sz w:val="22"/>
              </w:rPr>
            </w:pPr>
            <w:r w:rsidRPr="005A3102">
              <w:rPr>
                <w:rFonts w:cs="Times New Roman"/>
                <w:color w:val="000000" w:themeColor="text1"/>
                <w:sz w:val="22"/>
              </w:rPr>
              <w:lastRenderedPageBreak/>
              <w:t>SACES</w:t>
            </w:r>
          </w:p>
        </w:tc>
        <w:tc>
          <w:tcPr>
            <w:tcW w:w="4536" w:type="dxa"/>
            <w:shd w:val="clear" w:color="auto" w:fill="B4C6E7" w:themeFill="accent1" w:themeFillTint="66"/>
          </w:tcPr>
          <w:p w:rsidR="00641645" w:rsidRPr="005A3102" w:rsidRDefault="00641645" w:rsidP="003A4D5F">
            <w:pPr>
              <w:spacing w:line="259" w:lineRule="auto"/>
              <w:jc w:val="both"/>
              <w:rPr>
                <w:rFonts w:cs="Times New Roman"/>
                <w:color w:val="000000" w:themeColor="text1"/>
                <w:sz w:val="22"/>
              </w:rPr>
            </w:pPr>
            <w:r w:rsidRPr="005A3102">
              <w:rPr>
                <w:rFonts w:cs="Times New Roman"/>
                <w:color w:val="000000" w:themeColor="text1"/>
                <w:sz w:val="22"/>
              </w:rPr>
              <w:t xml:space="preserve">Es importante esta plataforma porque permite a las IES presentar la información requerida para cada tipo de solicitud y adjuntar los documentos </w:t>
            </w:r>
            <w:r w:rsidRPr="005A3102">
              <w:rPr>
                <w:rFonts w:cs="Times New Roman"/>
                <w:color w:val="000000" w:themeColor="text1"/>
                <w:sz w:val="22"/>
              </w:rPr>
              <w:lastRenderedPageBreak/>
              <w:t>que soportan cada trámite, de acuerdo con lo establecido en la normatividad vigente.</w:t>
            </w:r>
          </w:p>
          <w:p w:rsidR="00641645" w:rsidRPr="005A3102" w:rsidRDefault="00641645" w:rsidP="003A4D5F">
            <w:pPr>
              <w:spacing w:line="259" w:lineRule="auto"/>
              <w:jc w:val="both"/>
              <w:rPr>
                <w:rFonts w:cs="Times New Roman"/>
                <w:color w:val="000000" w:themeColor="text1"/>
                <w:sz w:val="22"/>
              </w:rPr>
            </w:pPr>
          </w:p>
          <w:p w:rsidR="00641645" w:rsidRPr="005A3102" w:rsidRDefault="00641645" w:rsidP="003A4D5F">
            <w:pPr>
              <w:spacing w:line="259" w:lineRule="auto"/>
              <w:jc w:val="both"/>
              <w:rPr>
                <w:rFonts w:cs="Times New Roman"/>
                <w:color w:val="000000" w:themeColor="text1"/>
                <w:sz w:val="22"/>
              </w:rPr>
            </w:pPr>
            <w:r w:rsidRPr="005A3102">
              <w:rPr>
                <w:rFonts w:cs="Times New Roman"/>
                <w:color w:val="000000" w:themeColor="text1"/>
                <w:sz w:val="22"/>
              </w:rPr>
              <w:t>A su vez el Ministerio de Educación Nacional, puede administrar los diferentes trámites, para ser asignados a los funcionarios competentes, de acuerdo con al campo del conocimiento en el que se desarrollan los programas.</w:t>
            </w:r>
          </w:p>
          <w:p w:rsidR="00641645" w:rsidRPr="005A3102" w:rsidRDefault="00641645" w:rsidP="003A4D5F">
            <w:pPr>
              <w:spacing w:line="259" w:lineRule="auto"/>
              <w:jc w:val="both"/>
              <w:rPr>
                <w:rFonts w:cs="Times New Roman"/>
                <w:color w:val="000000" w:themeColor="text1"/>
                <w:sz w:val="22"/>
              </w:rPr>
            </w:pPr>
          </w:p>
          <w:p w:rsidR="008D34F8" w:rsidRPr="005A3102" w:rsidRDefault="00641645" w:rsidP="003A4D5F">
            <w:pPr>
              <w:spacing w:line="259" w:lineRule="auto"/>
              <w:jc w:val="both"/>
              <w:rPr>
                <w:rFonts w:cs="Times New Roman"/>
                <w:color w:val="000000" w:themeColor="text1"/>
                <w:sz w:val="22"/>
              </w:rPr>
            </w:pPr>
            <w:r w:rsidRPr="005A3102">
              <w:rPr>
                <w:rFonts w:cs="Times New Roman"/>
                <w:color w:val="000000" w:themeColor="text1"/>
                <w:sz w:val="22"/>
              </w:rPr>
              <w:t>En el sistema SACES se deja el registro de cada una de las actividades cumplidas en cada uno de los procesos, hasta su culminación con la emisión del acto administrativo correspondiente que otorga o niega la solicitud presentada por las IES, por lo tanto, el seguimiento y la generación de reportes sobre los avances, estados, finalización etc. Se pueden extraer del sistema SACES.</w:t>
            </w:r>
          </w:p>
        </w:tc>
        <w:tc>
          <w:tcPr>
            <w:tcW w:w="4536" w:type="dxa"/>
            <w:shd w:val="clear" w:color="auto" w:fill="B4C6E7" w:themeFill="accent1" w:themeFillTint="66"/>
          </w:tcPr>
          <w:p w:rsidR="00446C4F" w:rsidRPr="005A3102" w:rsidRDefault="00446C4F" w:rsidP="003A4D5F">
            <w:pPr>
              <w:spacing w:line="259" w:lineRule="auto"/>
              <w:jc w:val="both"/>
              <w:rPr>
                <w:rFonts w:cs="Times New Roman"/>
                <w:color w:val="000000" w:themeColor="text1"/>
                <w:sz w:val="22"/>
              </w:rPr>
            </w:pPr>
            <w:r w:rsidRPr="005A3102">
              <w:rPr>
                <w:rFonts w:cs="Times New Roman"/>
                <w:color w:val="000000" w:themeColor="text1"/>
                <w:sz w:val="22"/>
              </w:rPr>
              <w:lastRenderedPageBreak/>
              <w:t xml:space="preserve">Tiene función registrar </w:t>
            </w:r>
          </w:p>
          <w:p w:rsidR="008D34F8" w:rsidRPr="005A3102" w:rsidRDefault="00446C4F" w:rsidP="003A4D5F">
            <w:pPr>
              <w:spacing w:line="259" w:lineRule="auto"/>
              <w:jc w:val="both"/>
              <w:rPr>
                <w:rFonts w:cs="Times New Roman"/>
                <w:color w:val="000000" w:themeColor="text1"/>
                <w:sz w:val="22"/>
              </w:rPr>
            </w:pPr>
            <w:r w:rsidRPr="005A3102">
              <w:rPr>
                <w:rFonts w:cs="Times New Roman"/>
                <w:color w:val="000000" w:themeColor="text1"/>
                <w:sz w:val="22"/>
              </w:rPr>
              <w:t xml:space="preserve"> las solicitudes de personas naturales o jurídicas que deseen realizar la: Creación de personería jurídica, Estudio de factibilidad. O Instituciones </w:t>
            </w:r>
            <w:r w:rsidRPr="005A3102">
              <w:rPr>
                <w:rFonts w:cs="Times New Roman"/>
                <w:color w:val="000000" w:themeColor="text1"/>
                <w:sz w:val="22"/>
              </w:rPr>
              <w:lastRenderedPageBreak/>
              <w:t>de Educación Superior que desean crear trámites asociados a:  Registro calificado de programas, Renovación de registro calificado de programas, Modificación de registro calificado de programas, Ampliación de Cobertura.</w:t>
            </w:r>
          </w:p>
        </w:tc>
        <w:tc>
          <w:tcPr>
            <w:tcW w:w="2977" w:type="dxa"/>
            <w:shd w:val="clear" w:color="auto" w:fill="B4C6E7" w:themeFill="accent1" w:themeFillTint="66"/>
          </w:tcPr>
          <w:p w:rsidR="008D34F8" w:rsidRPr="005A3102" w:rsidRDefault="000221CD" w:rsidP="00307FBA">
            <w:pPr>
              <w:spacing w:line="259" w:lineRule="auto"/>
              <w:rPr>
                <w:rFonts w:cs="Times New Roman"/>
                <w:color w:val="000000" w:themeColor="text1"/>
                <w:sz w:val="22"/>
              </w:rPr>
            </w:pPr>
            <w:r w:rsidRPr="005A3102">
              <w:rPr>
                <w:rFonts w:cs="Times New Roman"/>
                <w:color w:val="000000" w:themeColor="text1"/>
                <w:sz w:val="22"/>
              </w:rPr>
              <w:lastRenderedPageBreak/>
              <w:t xml:space="preserve">Rectores, </w:t>
            </w:r>
            <w:r w:rsidR="00446C4F" w:rsidRPr="005A3102">
              <w:rPr>
                <w:rFonts w:cs="Times New Roman"/>
                <w:color w:val="000000" w:themeColor="text1"/>
                <w:sz w:val="22"/>
              </w:rPr>
              <w:t>personal administrativo autorizados por el rector de la IES</w:t>
            </w:r>
          </w:p>
        </w:tc>
        <w:tc>
          <w:tcPr>
            <w:tcW w:w="2693" w:type="dxa"/>
            <w:shd w:val="clear" w:color="auto" w:fill="B4C6E7" w:themeFill="accent1" w:themeFillTint="66"/>
          </w:tcPr>
          <w:p w:rsidR="008D34F8" w:rsidRPr="005A3102" w:rsidRDefault="00766D43" w:rsidP="00307FBA">
            <w:pPr>
              <w:spacing w:line="259" w:lineRule="auto"/>
              <w:rPr>
                <w:rFonts w:cs="Times New Roman"/>
                <w:color w:val="000000" w:themeColor="text1"/>
                <w:sz w:val="22"/>
              </w:rPr>
            </w:pPr>
            <w:hyperlink r:id="rId7" w:history="1">
              <w:r w:rsidR="000221CD" w:rsidRPr="005A3102">
                <w:rPr>
                  <w:rStyle w:val="Hipervnculo"/>
                  <w:rFonts w:cs="Times New Roman"/>
                  <w:color w:val="000000" w:themeColor="text1"/>
                  <w:sz w:val="22"/>
                </w:rPr>
                <w:t>https://saces.mineducacion</w:t>
              </w:r>
            </w:hyperlink>
            <w:r w:rsidR="000221CD" w:rsidRPr="005A3102">
              <w:rPr>
                <w:rFonts w:cs="Times New Roman"/>
                <w:color w:val="000000" w:themeColor="text1"/>
                <w:sz w:val="22"/>
              </w:rPr>
              <w:t>.gov.co/saces2/</w:t>
            </w:r>
          </w:p>
        </w:tc>
      </w:tr>
      <w:tr w:rsidR="005A3102" w:rsidRPr="005A3102" w:rsidTr="00236687">
        <w:tc>
          <w:tcPr>
            <w:tcW w:w="1654" w:type="dxa"/>
            <w:shd w:val="clear" w:color="auto" w:fill="B4C6E7" w:themeFill="accent1" w:themeFillTint="66"/>
          </w:tcPr>
          <w:p w:rsidR="008818A8" w:rsidRPr="005A3102" w:rsidRDefault="008818A8" w:rsidP="008818A8">
            <w:pPr>
              <w:spacing w:line="259" w:lineRule="auto"/>
              <w:rPr>
                <w:rFonts w:cs="Times New Roman"/>
                <w:color w:val="000000" w:themeColor="text1"/>
                <w:sz w:val="22"/>
              </w:rPr>
            </w:pPr>
            <w:r w:rsidRPr="005A3102">
              <w:rPr>
                <w:rFonts w:cs="Times New Roman"/>
                <w:color w:val="000000" w:themeColor="text1"/>
                <w:sz w:val="22"/>
              </w:rPr>
              <w:t>El Sistema Nacional de Información de la Educación Superior.</w:t>
            </w:r>
          </w:p>
        </w:tc>
        <w:tc>
          <w:tcPr>
            <w:tcW w:w="1176" w:type="dxa"/>
            <w:shd w:val="clear" w:color="auto" w:fill="B4C6E7" w:themeFill="accent1" w:themeFillTint="66"/>
          </w:tcPr>
          <w:p w:rsidR="008818A8" w:rsidRPr="005A3102" w:rsidRDefault="008818A8" w:rsidP="008818A8">
            <w:pPr>
              <w:spacing w:line="259" w:lineRule="auto"/>
              <w:rPr>
                <w:rFonts w:cs="Times New Roman"/>
                <w:color w:val="000000" w:themeColor="text1"/>
                <w:sz w:val="22"/>
              </w:rPr>
            </w:pPr>
            <w:r w:rsidRPr="005A3102">
              <w:rPr>
                <w:rFonts w:cs="Times New Roman"/>
                <w:color w:val="000000" w:themeColor="text1"/>
                <w:sz w:val="22"/>
              </w:rPr>
              <w:t>SNIES</w:t>
            </w:r>
          </w:p>
        </w:tc>
        <w:tc>
          <w:tcPr>
            <w:tcW w:w="4536" w:type="dxa"/>
            <w:shd w:val="clear" w:color="auto" w:fill="B4C6E7" w:themeFill="accent1" w:themeFillTint="66"/>
          </w:tcPr>
          <w:p w:rsidR="008818A8" w:rsidRPr="005A3102" w:rsidRDefault="008818A8" w:rsidP="003A4D5F">
            <w:pPr>
              <w:spacing w:line="259" w:lineRule="auto"/>
              <w:jc w:val="both"/>
              <w:rPr>
                <w:rFonts w:cs="Times New Roman"/>
                <w:color w:val="000000" w:themeColor="text1"/>
                <w:sz w:val="22"/>
              </w:rPr>
            </w:pPr>
            <w:r w:rsidRPr="005A3102">
              <w:rPr>
                <w:rFonts w:cs="Times New Roman"/>
                <w:color w:val="000000" w:themeColor="text1"/>
                <w:sz w:val="22"/>
              </w:rPr>
              <w:t>En este sistema se recopila y organiza la información relevante sobre la educación superior que permite hacer planeación, monitoreo, evaluación, asesoría, inspección y vigilancia del sector.</w:t>
            </w:r>
          </w:p>
          <w:p w:rsidR="008818A8" w:rsidRPr="005A3102" w:rsidRDefault="008818A8" w:rsidP="003A4D5F">
            <w:pPr>
              <w:spacing w:line="259" w:lineRule="auto"/>
              <w:jc w:val="both"/>
              <w:rPr>
                <w:rFonts w:cs="Times New Roman"/>
                <w:color w:val="000000" w:themeColor="text1"/>
                <w:sz w:val="22"/>
              </w:rPr>
            </w:pPr>
            <w:r w:rsidRPr="005A3102">
              <w:rPr>
                <w:rFonts w:cs="Times New Roman"/>
                <w:color w:val="000000" w:themeColor="text1"/>
                <w:sz w:val="22"/>
              </w:rPr>
              <w:t>Este sistema como fuente de información, en relación con las instituciones y programas académicos aprobados por el Ministerio de Educación Nacional, consolida y suministra datos, estadísticas e indicadores:</w:t>
            </w:r>
          </w:p>
          <w:p w:rsidR="008818A8" w:rsidRPr="005A3102" w:rsidRDefault="008818A8" w:rsidP="003A4D5F">
            <w:pPr>
              <w:spacing w:line="259" w:lineRule="auto"/>
              <w:jc w:val="both"/>
              <w:rPr>
                <w:rFonts w:cs="Times New Roman"/>
                <w:color w:val="000000" w:themeColor="text1"/>
                <w:sz w:val="22"/>
              </w:rPr>
            </w:pPr>
            <w:r w:rsidRPr="005A3102">
              <w:rPr>
                <w:rFonts w:cs="Times New Roman"/>
                <w:color w:val="000000" w:themeColor="text1"/>
                <w:sz w:val="22"/>
              </w:rPr>
              <w:t>-Relevantes: Porque La información responde a las necesidades del sector según los públicos objetivo.</w:t>
            </w:r>
          </w:p>
          <w:p w:rsidR="008818A8" w:rsidRPr="005A3102" w:rsidRDefault="008818A8" w:rsidP="003A4D5F">
            <w:pPr>
              <w:spacing w:line="259" w:lineRule="auto"/>
              <w:jc w:val="both"/>
              <w:rPr>
                <w:rFonts w:cs="Times New Roman"/>
                <w:color w:val="000000" w:themeColor="text1"/>
                <w:sz w:val="22"/>
              </w:rPr>
            </w:pPr>
            <w:r w:rsidRPr="005A3102">
              <w:rPr>
                <w:rFonts w:cs="Times New Roman"/>
                <w:color w:val="000000" w:themeColor="text1"/>
                <w:sz w:val="22"/>
              </w:rPr>
              <w:lastRenderedPageBreak/>
              <w:t>-Confiables: La información es suministrada por la fuente responsable y, es consolidada y validada por el Ministerio de Educación Nacional.</w:t>
            </w:r>
          </w:p>
          <w:p w:rsidR="008818A8" w:rsidRPr="005A3102" w:rsidRDefault="008818A8" w:rsidP="003A4D5F">
            <w:pPr>
              <w:spacing w:line="259" w:lineRule="auto"/>
              <w:jc w:val="both"/>
              <w:rPr>
                <w:rFonts w:cs="Times New Roman"/>
                <w:color w:val="000000" w:themeColor="text1"/>
                <w:sz w:val="22"/>
              </w:rPr>
            </w:pPr>
            <w:r w:rsidRPr="005A3102">
              <w:rPr>
                <w:rFonts w:cs="Times New Roman"/>
                <w:color w:val="000000" w:themeColor="text1"/>
                <w:sz w:val="22"/>
              </w:rPr>
              <w:t>-Oportunos: La información se consolida y divulga en un tiempo establecido.</w:t>
            </w:r>
          </w:p>
        </w:tc>
        <w:tc>
          <w:tcPr>
            <w:tcW w:w="4536" w:type="dxa"/>
            <w:shd w:val="clear" w:color="auto" w:fill="B4C6E7" w:themeFill="accent1" w:themeFillTint="66"/>
          </w:tcPr>
          <w:p w:rsidR="008818A8" w:rsidRPr="005A3102" w:rsidRDefault="008818A8" w:rsidP="008818A8">
            <w:pPr>
              <w:rPr>
                <w:rFonts w:cs="Times New Roman"/>
                <w:color w:val="000000" w:themeColor="text1"/>
                <w:sz w:val="22"/>
              </w:rPr>
            </w:pPr>
            <w:r w:rsidRPr="005A3102">
              <w:rPr>
                <w:rFonts w:cs="Times New Roman"/>
                <w:color w:val="000000" w:themeColor="text1"/>
                <w:sz w:val="22"/>
              </w:rPr>
              <w:lastRenderedPageBreak/>
              <w:t>Tiene como función la recopilación de la información al interior de las Instituciones de Educación Superior (IES) y las demás entidades habilitadas legalmente para ofrecer y presta este servicio público.</w:t>
            </w:r>
          </w:p>
          <w:p w:rsidR="008818A8" w:rsidRPr="005A3102" w:rsidRDefault="008818A8" w:rsidP="008818A8">
            <w:pPr>
              <w:rPr>
                <w:rFonts w:cs="Times New Roman"/>
                <w:color w:val="000000" w:themeColor="text1"/>
                <w:sz w:val="22"/>
              </w:rPr>
            </w:pPr>
            <w:r w:rsidRPr="005A3102">
              <w:rPr>
                <w:rFonts w:cs="Times New Roman"/>
                <w:color w:val="000000" w:themeColor="text1"/>
                <w:sz w:val="22"/>
              </w:rPr>
              <w:t xml:space="preserve">La recolección de la información se puede realizar de tres formas: por medio de sistemas que se consiguen en el mercado para tal fin; mediante desarrollos propios de las mismas instituciones o a través de archivos de Excel </w:t>
            </w:r>
            <w:r w:rsidRPr="005A3102">
              <w:rPr>
                <w:rFonts w:cs="Times New Roman"/>
                <w:color w:val="000000" w:themeColor="text1"/>
                <w:sz w:val="22"/>
              </w:rPr>
              <w:lastRenderedPageBreak/>
              <w:t>predefinidos por el Ministerio de Educación Nacional.</w:t>
            </w:r>
          </w:p>
        </w:tc>
        <w:tc>
          <w:tcPr>
            <w:tcW w:w="2977" w:type="dxa"/>
            <w:shd w:val="clear" w:color="auto" w:fill="B4C6E7" w:themeFill="accent1" w:themeFillTint="66"/>
          </w:tcPr>
          <w:p w:rsidR="008818A8" w:rsidRPr="005A3102" w:rsidRDefault="008818A8" w:rsidP="008818A8">
            <w:pPr>
              <w:rPr>
                <w:rFonts w:cs="Times New Roman"/>
                <w:color w:val="000000" w:themeColor="text1"/>
                <w:sz w:val="22"/>
              </w:rPr>
            </w:pPr>
            <w:r w:rsidRPr="005A3102">
              <w:rPr>
                <w:rFonts w:cs="Times New Roman"/>
                <w:color w:val="000000" w:themeColor="text1"/>
                <w:sz w:val="22"/>
              </w:rPr>
              <w:lastRenderedPageBreak/>
              <w:t>Instituciones de Educación Superior</w:t>
            </w:r>
          </w:p>
          <w:p w:rsidR="008818A8" w:rsidRPr="005A3102" w:rsidRDefault="008818A8" w:rsidP="008818A8">
            <w:pPr>
              <w:rPr>
                <w:rFonts w:cs="Times New Roman"/>
                <w:color w:val="000000" w:themeColor="text1"/>
                <w:sz w:val="22"/>
              </w:rPr>
            </w:pPr>
            <w:r w:rsidRPr="005A3102">
              <w:rPr>
                <w:rFonts w:cs="Times New Roman"/>
                <w:color w:val="000000" w:themeColor="text1"/>
                <w:sz w:val="22"/>
              </w:rPr>
              <w:t>Estudiantes de educación superior</w:t>
            </w:r>
          </w:p>
          <w:p w:rsidR="008818A8" w:rsidRPr="005A3102" w:rsidRDefault="008818A8" w:rsidP="008818A8">
            <w:pPr>
              <w:rPr>
                <w:rFonts w:cs="Times New Roman"/>
                <w:color w:val="000000" w:themeColor="text1"/>
                <w:sz w:val="22"/>
              </w:rPr>
            </w:pPr>
            <w:r w:rsidRPr="005A3102">
              <w:rPr>
                <w:rFonts w:cs="Times New Roman"/>
                <w:color w:val="000000" w:themeColor="text1"/>
                <w:sz w:val="22"/>
              </w:rPr>
              <w:t>Directivos y docentes de la educación superior</w:t>
            </w:r>
          </w:p>
          <w:p w:rsidR="008818A8" w:rsidRPr="005A3102" w:rsidRDefault="008818A8" w:rsidP="008818A8">
            <w:pPr>
              <w:rPr>
                <w:rFonts w:cs="Times New Roman"/>
                <w:color w:val="000000" w:themeColor="text1"/>
                <w:sz w:val="22"/>
              </w:rPr>
            </w:pPr>
            <w:r w:rsidRPr="005A3102">
              <w:rPr>
                <w:rFonts w:cs="Times New Roman"/>
                <w:color w:val="000000" w:themeColor="text1"/>
                <w:sz w:val="22"/>
              </w:rPr>
              <w:t>Orientadores profesionales</w:t>
            </w:r>
          </w:p>
          <w:p w:rsidR="008818A8" w:rsidRPr="005A3102" w:rsidRDefault="008818A8" w:rsidP="008818A8">
            <w:pPr>
              <w:rPr>
                <w:rFonts w:cs="Times New Roman"/>
                <w:color w:val="000000" w:themeColor="text1"/>
                <w:sz w:val="22"/>
              </w:rPr>
            </w:pPr>
            <w:r w:rsidRPr="005A3102">
              <w:rPr>
                <w:rFonts w:cs="Times New Roman"/>
                <w:color w:val="000000" w:themeColor="text1"/>
                <w:sz w:val="22"/>
              </w:rPr>
              <w:t>Estudiantes de último grado de educación media</w:t>
            </w:r>
          </w:p>
          <w:p w:rsidR="008818A8" w:rsidRPr="005A3102" w:rsidRDefault="008818A8" w:rsidP="008818A8">
            <w:pPr>
              <w:rPr>
                <w:rFonts w:cs="Times New Roman"/>
                <w:color w:val="000000" w:themeColor="text1"/>
                <w:sz w:val="22"/>
              </w:rPr>
            </w:pPr>
            <w:r w:rsidRPr="005A3102">
              <w:rPr>
                <w:rFonts w:cs="Times New Roman"/>
                <w:color w:val="000000" w:themeColor="text1"/>
                <w:sz w:val="22"/>
              </w:rPr>
              <w:t>Padres de familia</w:t>
            </w:r>
          </w:p>
          <w:p w:rsidR="008818A8" w:rsidRPr="005A3102" w:rsidRDefault="008818A8" w:rsidP="008818A8">
            <w:pPr>
              <w:rPr>
                <w:rFonts w:cs="Times New Roman"/>
                <w:color w:val="000000" w:themeColor="text1"/>
                <w:sz w:val="22"/>
              </w:rPr>
            </w:pPr>
            <w:r w:rsidRPr="005A3102">
              <w:rPr>
                <w:rFonts w:cs="Times New Roman"/>
                <w:color w:val="000000" w:themeColor="text1"/>
                <w:sz w:val="22"/>
              </w:rPr>
              <w:lastRenderedPageBreak/>
              <w:t>Empresarios y empleadores</w:t>
            </w:r>
          </w:p>
          <w:p w:rsidR="008818A8" w:rsidRPr="005A3102" w:rsidRDefault="008818A8" w:rsidP="008818A8">
            <w:pPr>
              <w:rPr>
                <w:rFonts w:cs="Times New Roman"/>
                <w:color w:val="000000" w:themeColor="text1"/>
                <w:sz w:val="22"/>
              </w:rPr>
            </w:pPr>
            <w:r w:rsidRPr="005A3102">
              <w:rPr>
                <w:rFonts w:cs="Times New Roman"/>
                <w:color w:val="000000" w:themeColor="text1"/>
                <w:sz w:val="22"/>
              </w:rPr>
              <w:t>Investigadores</w:t>
            </w:r>
          </w:p>
          <w:p w:rsidR="008818A8" w:rsidRPr="005A3102" w:rsidRDefault="008818A8" w:rsidP="008818A8">
            <w:pPr>
              <w:rPr>
                <w:rFonts w:cs="Times New Roman"/>
                <w:color w:val="000000" w:themeColor="text1"/>
                <w:sz w:val="22"/>
              </w:rPr>
            </w:pPr>
            <w:r w:rsidRPr="005A3102">
              <w:rPr>
                <w:rFonts w:cs="Times New Roman"/>
                <w:color w:val="000000" w:themeColor="text1"/>
                <w:sz w:val="22"/>
              </w:rPr>
              <w:t>Organismos gubernamentales y no gubernamentales</w:t>
            </w:r>
          </w:p>
          <w:p w:rsidR="008818A8" w:rsidRPr="005A3102" w:rsidRDefault="008818A8" w:rsidP="008818A8">
            <w:pPr>
              <w:rPr>
                <w:rFonts w:cs="Times New Roman"/>
                <w:color w:val="000000" w:themeColor="text1"/>
                <w:sz w:val="22"/>
              </w:rPr>
            </w:pPr>
            <w:r w:rsidRPr="005A3102">
              <w:rPr>
                <w:rFonts w:cs="Times New Roman"/>
                <w:color w:val="000000" w:themeColor="text1"/>
                <w:sz w:val="22"/>
              </w:rPr>
              <w:t>.</w:t>
            </w:r>
          </w:p>
        </w:tc>
        <w:tc>
          <w:tcPr>
            <w:tcW w:w="2693" w:type="dxa"/>
            <w:shd w:val="clear" w:color="auto" w:fill="B4C6E7" w:themeFill="accent1" w:themeFillTint="66"/>
          </w:tcPr>
          <w:p w:rsidR="008818A8" w:rsidRPr="005A3102" w:rsidRDefault="00C624EF" w:rsidP="008818A8">
            <w:pPr>
              <w:spacing w:line="259" w:lineRule="auto"/>
              <w:rPr>
                <w:rFonts w:cs="Times New Roman"/>
                <w:color w:val="000000" w:themeColor="text1"/>
                <w:sz w:val="22"/>
              </w:rPr>
            </w:pPr>
            <w:r>
              <w:rPr>
                <w:rFonts w:cs="Times New Roman"/>
                <w:color w:val="000000" w:themeColor="text1"/>
                <w:sz w:val="22"/>
              </w:rPr>
              <w:lastRenderedPageBreak/>
              <w:t>www.snies.gov.co</w:t>
            </w:r>
          </w:p>
        </w:tc>
      </w:tr>
      <w:tr w:rsidR="005A3102" w:rsidRPr="005A3102" w:rsidTr="00236687">
        <w:tc>
          <w:tcPr>
            <w:tcW w:w="17572" w:type="dxa"/>
            <w:gridSpan w:val="6"/>
            <w:tcBorders>
              <w:right w:val="nil"/>
            </w:tcBorders>
            <w:shd w:val="clear" w:color="auto" w:fill="E7E6E6" w:themeFill="background2"/>
          </w:tcPr>
          <w:p w:rsidR="008D34F8" w:rsidRPr="005A3102" w:rsidRDefault="008D34F8" w:rsidP="008D34F8">
            <w:pPr>
              <w:spacing w:line="259" w:lineRule="auto"/>
              <w:jc w:val="center"/>
              <w:rPr>
                <w:rFonts w:cs="Times New Roman"/>
                <w:color w:val="000000" w:themeColor="text1"/>
                <w:sz w:val="22"/>
              </w:rPr>
            </w:pPr>
            <w:r w:rsidRPr="005A3102">
              <w:rPr>
                <w:rFonts w:cs="Times New Roman"/>
                <w:color w:val="000000" w:themeColor="text1"/>
                <w:sz w:val="22"/>
              </w:rPr>
              <w:t>EDUCACIÓN PARA EL TRABAJO</w:t>
            </w:r>
          </w:p>
        </w:tc>
      </w:tr>
      <w:tr w:rsidR="00C624EF" w:rsidRPr="005A3102" w:rsidTr="00236687">
        <w:tc>
          <w:tcPr>
            <w:tcW w:w="1654" w:type="dxa"/>
            <w:shd w:val="clear" w:color="auto" w:fill="00B0F0"/>
          </w:tcPr>
          <w:p w:rsidR="00C624EF" w:rsidRPr="00C86B54" w:rsidRDefault="00C624EF" w:rsidP="00C624EF">
            <w:r w:rsidRPr="00C86B54">
              <w:t>Nombre</w:t>
            </w:r>
          </w:p>
        </w:tc>
        <w:tc>
          <w:tcPr>
            <w:tcW w:w="1176" w:type="dxa"/>
            <w:shd w:val="clear" w:color="auto" w:fill="00B0F0"/>
          </w:tcPr>
          <w:p w:rsidR="00C624EF" w:rsidRPr="00C86B54" w:rsidRDefault="00C624EF" w:rsidP="00C624EF">
            <w:r w:rsidRPr="00C86B54">
              <w:t>Sigla</w:t>
            </w:r>
          </w:p>
        </w:tc>
        <w:tc>
          <w:tcPr>
            <w:tcW w:w="4536" w:type="dxa"/>
            <w:shd w:val="clear" w:color="auto" w:fill="00B0F0"/>
          </w:tcPr>
          <w:p w:rsidR="00C624EF" w:rsidRPr="00C86B54" w:rsidRDefault="00C624EF" w:rsidP="00C624EF">
            <w:r w:rsidRPr="00C86B54">
              <w:t>Importancia</w:t>
            </w:r>
          </w:p>
        </w:tc>
        <w:tc>
          <w:tcPr>
            <w:tcW w:w="4536" w:type="dxa"/>
            <w:shd w:val="clear" w:color="auto" w:fill="00B0F0"/>
          </w:tcPr>
          <w:p w:rsidR="00C624EF" w:rsidRPr="00C86B54" w:rsidRDefault="00C624EF" w:rsidP="00C624EF">
            <w:r w:rsidRPr="00C86B54">
              <w:t>Función del sistema</w:t>
            </w:r>
          </w:p>
        </w:tc>
        <w:tc>
          <w:tcPr>
            <w:tcW w:w="2977" w:type="dxa"/>
            <w:shd w:val="clear" w:color="auto" w:fill="00B0F0"/>
          </w:tcPr>
          <w:p w:rsidR="00C624EF" w:rsidRPr="00C86B54" w:rsidRDefault="00C624EF" w:rsidP="00C624EF">
            <w:r w:rsidRPr="00C86B54">
              <w:t>Usuario</w:t>
            </w:r>
          </w:p>
        </w:tc>
        <w:tc>
          <w:tcPr>
            <w:tcW w:w="2693" w:type="dxa"/>
            <w:shd w:val="clear" w:color="auto" w:fill="00B0F0"/>
          </w:tcPr>
          <w:p w:rsidR="00C624EF" w:rsidRDefault="00C624EF" w:rsidP="00C624EF">
            <w:proofErr w:type="spellStart"/>
            <w:r w:rsidRPr="00C86B54">
              <w:t>Url</w:t>
            </w:r>
            <w:proofErr w:type="spellEnd"/>
            <w:r w:rsidRPr="00C86B54">
              <w:t xml:space="preserve"> de acceso</w:t>
            </w:r>
          </w:p>
        </w:tc>
      </w:tr>
      <w:tr w:rsidR="005A3102" w:rsidRPr="005A3102" w:rsidTr="00236687">
        <w:tc>
          <w:tcPr>
            <w:tcW w:w="1654" w:type="dxa"/>
            <w:shd w:val="clear" w:color="auto" w:fill="E7E6E6" w:themeFill="background2"/>
          </w:tcPr>
          <w:p w:rsidR="008D34F8" w:rsidRPr="005A3102" w:rsidRDefault="00D95BAE" w:rsidP="00307FBA">
            <w:pPr>
              <w:spacing w:line="259" w:lineRule="auto"/>
              <w:rPr>
                <w:rFonts w:cs="Times New Roman"/>
                <w:color w:val="000000" w:themeColor="text1"/>
                <w:sz w:val="22"/>
              </w:rPr>
            </w:pPr>
            <w:r w:rsidRPr="005A3102">
              <w:rPr>
                <w:rFonts w:cs="Times New Roman"/>
                <w:color w:val="000000" w:themeColor="text1"/>
                <w:sz w:val="22"/>
              </w:rPr>
              <w:t>Sistema de Educación para el Trabajo</w:t>
            </w:r>
          </w:p>
        </w:tc>
        <w:tc>
          <w:tcPr>
            <w:tcW w:w="1176" w:type="dxa"/>
            <w:shd w:val="clear" w:color="auto" w:fill="E7E6E6" w:themeFill="background2"/>
          </w:tcPr>
          <w:p w:rsidR="008D34F8" w:rsidRPr="005A3102" w:rsidRDefault="00D95BAE" w:rsidP="00307FBA">
            <w:pPr>
              <w:spacing w:line="259" w:lineRule="auto"/>
              <w:rPr>
                <w:rFonts w:cs="Times New Roman"/>
                <w:color w:val="000000" w:themeColor="text1"/>
                <w:sz w:val="22"/>
              </w:rPr>
            </w:pPr>
            <w:r w:rsidRPr="005A3102">
              <w:rPr>
                <w:rFonts w:cs="Times New Roman"/>
                <w:color w:val="000000" w:themeColor="text1"/>
                <w:sz w:val="22"/>
              </w:rPr>
              <w:t>SIE</w:t>
            </w:r>
            <w:r w:rsidR="005A3102" w:rsidRPr="005A3102">
              <w:rPr>
                <w:rFonts w:cs="Times New Roman"/>
                <w:color w:val="000000" w:themeColor="text1"/>
                <w:sz w:val="22"/>
              </w:rPr>
              <w:t>T</w:t>
            </w:r>
          </w:p>
        </w:tc>
        <w:tc>
          <w:tcPr>
            <w:tcW w:w="4536" w:type="dxa"/>
            <w:shd w:val="clear" w:color="auto" w:fill="E7E6E6" w:themeFill="background2"/>
          </w:tcPr>
          <w:p w:rsidR="008D34F8" w:rsidRPr="005A3102" w:rsidRDefault="005A3102" w:rsidP="00307FBA">
            <w:pPr>
              <w:spacing w:line="259" w:lineRule="auto"/>
              <w:rPr>
                <w:rFonts w:cs="Times New Roman"/>
                <w:color w:val="000000" w:themeColor="text1"/>
                <w:sz w:val="22"/>
              </w:rPr>
            </w:pPr>
            <w:r w:rsidRPr="005A3102">
              <w:rPr>
                <w:rFonts w:ascii="PT Sans" w:hAnsi="PT Sans" w:cs="Arial"/>
                <w:color w:val="000000" w:themeColor="text1"/>
              </w:rPr>
              <w:t>Este sistema busca brindar información confiable a la comunidad educativa sobre la legalidad de estas instituciones y programas, es decir, que toda la información allí consignada esté aprobada por las secretarías de educación y avalada por el Ministerio de Educación Na</w:t>
            </w:r>
            <w:r w:rsidR="00C624EF">
              <w:rPr>
                <w:rFonts w:ascii="PT Sans" w:hAnsi="PT Sans" w:cs="Arial"/>
                <w:color w:val="000000" w:themeColor="text1"/>
              </w:rPr>
              <w:t xml:space="preserve">cional. </w:t>
            </w:r>
          </w:p>
        </w:tc>
        <w:tc>
          <w:tcPr>
            <w:tcW w:w="4536" w:type="dxa"/>
            <w:shd w:val="clear" w:color="auto" w:fill="E7E6E6" w:themeFill="background2"/>
          </w:tcPr>
          <w:p w:rsidR="008D34F8" w:rsidRPr="005A3102" w:rsidRDefault="005A3102" w:rsidP="00307FBA">
            <w:pPr>
              <w:spacing w:line="259" w:lineRule="auto"/>
              <w:rPr>
                <w:rFonts w:cs="Times New Roman"/>
                <w:color w:val="000000" w:themeColor="text1"/>
                <w:sz w:val="22"/>
              </w:rPr>
            </w:pPr>
            <w:r w:rsidRPr="005A3102">
              <w:rPr>
                <w:rFonts w:ascii="PT Sans" w:hAnsi="PT Sans" w:cs="Arial"/>
                <w:color w:val="000000" w:themeColor="text1"/>
              </w:rPr>
              <w:t>Es una herramienta informática creada para que las secretarías de educación de las entidades territoriales certificadas ingresen la información de las instituciones y los programas de educación para el trabajo y el desarrollo humano (antes educación no formal) que tengan licencia de funcionamiento y registro.</w:t>
            </w:r>
          </w:p>
        </w:tc>
        <w:tc>
          <w:tcPr>
            <w:tcW w:w="2977" w:type="dxa"/>
            <w:shd w:val="clear" w:color="auto" w:fill="E7E6E6" w:themeFill="background2"/>
          </w:tcPr>
          <w:p w:rsidR="008D34F8" w:rsidRPr="005A3102" w:rsidRDefault="003A5FCF" w:rsidP="00307FBA">
            <w:pPr>
              <w:spacing w:line="259" w:lineRule="auto"/>
              <w:rPr>
                <w:rFonts w:cs="Times New Roman"/>
                <w:color w:val="000000" w:themeColor="text1"/>
                <w:sz w:val="22"/>
              </w:rPr>
            </w:pPr>
            <w:r>
              <w:rPr>
                <w:rFonts w:cs="Times New Roman"/>
                <w:color w:val="000000" w:themeColor="text1"/>
                <w:sz w:val="22"/>
              </w:rPr>
              <w:t>MEN, Secretarias</w:t>
            </w:r>
            <w:r w:rsidR="005A3102">
              <w:rPr>
                <w:rFonts w:cs="Times New Roman"/>
                <w:color w:val="000000" w:themeColor="text1"/>
                <w:sz w:val="22"/>
              </w:rPr>
              <w:t xml:space="preserve"> de </w:t>
            </w:r>
            <w:r w:rsidR="00C624EF">
              <w:rPr>
                <w:rFonts w:cs="Times New Roman"/>
                <w:color w:val="000000" w:themeColor="text1"/>
                <w:sz w:val="22"/>
              </w:rPr>
              <w:t>Educación, Comunidad</w:t>
            </w:r>
            <w:r>
              <w:rPr>
                <w:rFonts w:cs="Times New Roman"/>
                <w:color w:val="000000" w:themeColor="text1"/>
                <w:sz w:val="22"/>
              </w:rPr>
              <w:t>.</w:t>
            </w:r>
          </w:p>
        </w:tc>
        <w:tc>
          <w:tcPr>
            <w:tcW w:w="2693" w:type="dxa"/>
            <w:shd w:val="clear" w:color="auto" w:fill="E7E6E6" w:themeFill="background2"/>
          </w:tcPr>
          <w:p w:rsidR="008D34F8" w:rsidRPr="005A3102" w:rsidRDefault="003A5FCF" w:rsidP="00307FBA">
            <w:pPr>
              <w:spacing w:line="259" w:lineRule="auto"/>
              <w:rPr>
                <w:rFonts w:cs="Times New Roman"/>
                <w:color w:val="000000" w:themeColor="text1"/>
                <w:sz w:val="22"/>
              </w:rPr>
            </w:pPr>
            <w:r w:rsidRPr="003A5FCF">
              <w:rPr>
                <w:rFonts w:cs="Times New Roman"/>
                <w:color w:val="000000" w:themeColor="text1"/>
                <w:sz w:val="22"/>
              </w:rPr>
              <w:t>http://siet.mineducacion.gov.co/consultasiet/programa/index.js</w:t>
            </w:r>
          </w:p>
        </w:tc>
      </w:tr>
      <w:tr w:rsidR="005A3102" w:rsidRPr="005A3102" w:rsidTr="00236687">
        <w:tc>
          <w:tcPr>
            <w:tcW w:w="1654" w:type="dxa"/>
            <w:shd w:val="clear" w:color="auto" w:fill="E7E6E6" w:themeFill="background2"/>
          </w:tcPr>
          <w:p w:rsidR="008D34F8" w:rsidRPr="005A3102" w:rsidRDefault="000D676F" w:rsidP="00307FBA">
            <w:pPr>
              <w:spacing w:line="259" w:lineRule="auto"/>
              <w:rPr>
                <w:rFonts w:cs="Times New Roman"/>
                <w:color w:val="000000" w:themeColor="text1"/>
                <w:sz w:val="22"/>
              </w:rPr>
            </w:pPr>
            <w:r>
              <w:rPr>
                <w:rFonts w:cs="Times New Roman"/>
                <w:color w:val="000000" w:themeColor="text1"/>
                <w:sz w:val="22"/>
              </w:rPr>
              <w:t>Observatorio Laboral y ocupacional del SENA</w:t>
            </w:r>
          </w:p>
        </w:tc>
        <w:tc>
          <w:tcPr>
            <w:tcW w:w="1176" w:type="dxa"/>
            <w:shd w:val="clear" w:color="auto" w:fill="E7E6E6" w:themeFill="background2"/>
          </w:tcPr>
          <w:p w:rsidR="008D34F8" w:rsidRPr="005A3102" w:rsidRDefault="000D676F" w:rsidP="00307FBA">
            <w:pPr>
              <w:spacing w:line="259" w:lineRule="auto"/>
              <w:rPr>
                <w:rFonts w:cs="Times New Roman"/>
                <w:color w:val="000000" w:themeColor="text1"/>
                <w:sz w:val="22"/>
              </w:rPr>
            </w:pPr>
            <w:r>
              <w:rPr>
                <w:rFonts w:cs="Times New Roman"/>
                <w:color w:val="000000" w:themeColor="text1"/>
                <w:sz w:val="22"/>
              </w:rPr>
              <w:t>SENA</w:t>
            </w:r>
          </w:p>
        </w:tc>
        <w:tc>
          <w:tcPr>
            <w:tcW w:w="4536" w:type="dxa"/>
            <w:shd w:val="clear" w:color="auto" w:fill="E7E6E6" w:themeFill="background2"/>
          </w:tcPr>
          <w:p w:rsidR="008D34F8" w:rsidRPr="005A3102" w:rsidRDefault="000D676F" w:rsidP="00307FBA">
            <w:pPr>
              <w:spacing w:line="259" w:lineRule="auto"/>
              <w:rPr>
                <w:rFonts w:cs="Times New Roman"/>
                <w:color w:val="000000" w:themeColor="text1"/>
                <w:sz w:val="22"/>
              </w:rPr>
            </w:pPr>
            <w:r w:rsidRPr="000D676F">
              <w:rPr>
                <w:rFonts w:cs="Times New Roman"/>
                <w:color w:val="000000" w:themeColor="text1"/>
                <w:sz w:val="22"/>
              </w:rPr>
              <w:t>Observatorio Laboral y Ocupacional del SENA, es el grupo de profesionales que vigila el comportamiento de las ocupaciones, partiendo de diversas fuentes de información del mercado laboral. Provee información a nivel nacional, que contribuye a la orientación de acciones de formación y empleo.</w:t>
            </w:r>
          </w:p>
        </w:tc>
        <w:tc>
          <w:tcPr>
            <w:tcW w:w="4536" w:type="dxa"/>
            <w:shd w:val="clear" w:color="auto" w:fill="E7E6E6" w:themeFill="background2"/>
          </w:tcPr>
          <w:p w:rsidR="008D34F8" w:rsidRPr="005A3102" w:rsidRDefault="001C2704" w:rsidP="00307FBA">
            <w:pPr>
              <w:spacing w:line="259" w:lineRule="auto"/>
              <w:rPr>
                <w:rFonts w:cs="Times New Roman"/>
                <w:color w:val="000000" w:themeColor="text1"/>
                <w:sz w:val="22"/>
              </w:rPr>
            </w:pPr>
            <w:r>
              <w:rPr>
                <w:rFonts w:cs="Times New Roman"/>
                <w:color w:val="000000" w:themeColor="text1"/>
                <w:sz w:val="22"/>
              </w:rPr>
              <w:t xml:space="preserve">Medir </w:t>
            </w:r>
            <w:r w:rsidRPr="001C2704">
              <w:rPr>
                <w:rFonts w:cs="Times New Roman"/>
                <w:color w:val="000000" w:themeColor="text1"/>
                <w:sz w:val="22"/>
              </w:rPr>
              <w:t>el comportamiento de las ocupaciones a nivel nacional y departamental, con base en la información de inscritos (personas que buscan empleo), vacantes (requerimientos de recurso humano por parte de las empresas) y colocados (vinculaciones laborales exitosas).</w:t>
            </w:r>
          </w:p>
        </w:tc>
        <w:tc>
          <w:tcPr>
            <w:tcW w:w="2977" w:type="dxa"/>
            <w:shd w:val="clear" w:color="auto" w:fill="E7E6E6" w:themeFill="background2"/>
          </w:tcPr>
          <w:p w:rsidR="008D34F8" w:rsidRPr="005A3102" w:rsidRDefault="001C2704" w:rsidP="00307FBA">
            <w:pPr>
              <w:spacing w:line="259" w:lineRule="auto"/>
              <w:rPr>
                <w:rFonts w:cs="Times New Roman"/>
                <w:color w:val="000000" w:themeColor="text1"/>
                <w:sz w:val="22"/>
              </w:rPr>
            </w:pPr>
            <w:r>
              <w:rPr>
                <w:rFonts w:cs="Times New Roman"/>
                <w:color w:val="000000" w:themeColor="text1"/>
                <w:sz w:val="22"/>
              </w:rPr>
              <w:t>Empresas, SENA, Comunidad en general.</w:t>
            </w:r>
          </w:p>
        </w:tc>
        <w:tc>
          <w:tcPr>
            <w:tcW w:w="2693" w:type="dxa"/>
            <w:shd w:val="clear" w:color="auto" w:fill="E7E6E6" w:themeFill="background2"/>
          </w:tcPr>
          <w:p w:rsidR="008D34F8" w:rsidRPr="005A3102" w:rsidRDefault="000D676F" w:rsidP="00307FBA">
            <w:pPr>
              <w:spacing w:line="259" w:lineRule="auto"/>
              <w:rPr>
                <w:rFonts w:cs="Times New Roman"/>
                <w:color w:val="000000" w:themeColor="text1"/>
                <w:sz w:val="22"/>
              </w:rPr>
            </w:pPr>
            <w:r w:rsidRPr="000D676F">
              <w:rPr>
                <w:rFonts w:cs="Times New Roman"/>
                <w:color w:val="000000" w:themeColor="text1"/>
                <w:sz w:val="22"/>
              </w:rPr>
              <w:t>http://observatorio.sena.edu.co/</w:t>
            </w:r>
          </w:p>
        </w:tc>
      </w:tr>
      <w:tr w:rsidR="005A3102" w:rsidRPr="005A3102" w:rsidTr="00236687">
        <w:tc>
          <w:tcPr>
            <w:tcW w:w="1654" w:type="dxa"/>
            <w:shd w:val="clear" w:color="auto" w:fill="E7E6E6" w:themeFill="background2"/>
          </w:tcPr>
          <w:p w:rsidR="001C2704" w:rsidRPr="005A3102" w:rsidRDefault="00C624EF" w:rsidP="00307FBA">
            <w:pPr>
              <w:spacing w:line="259" w:lineRule="auto"/>
              <w:rPr>
                <w:rFonts w:cs="Times New Roman"/>
                <w:color w:val="000000" w:themeColor="text1"/>
                <w:sz w:val="22"/>
              </w:rPr>
            </w:pPr>
            <w:r>
              <w:rPr>
                <w:rFonts w:cs="Times New Roman"/>
                <w:color w:val="000000" w:themeColor="text1"/>
                <w:sz w:val="22"/>
              </w:rPr>
              <w:t>Agencia Pública de Empleo</w:t>
            </w:r>
          </w:p>
        </w:tc>
        <w:tc>
          <w:tcPr>
            <w:tcW w:w="1176" w:type="dxa"/>
            <w:shd w:val="clear" w:color="auto" w:fill="E7E6E6" w:themeFill="background2"/>
          </w:tcPr>
          <w:p w:rsidR="008D34F8" w:rsidRPr="005A3102" w:rsidRDefault="00C624EF" w:rsidP="00307FBA">
            <w:pPr>
              <w:spacing w:line="259" w:lineRule="auto"/>
              <w:rPr>
                <w:rFonts w:cs="Times New Roman"/>
                <w:color w:val="000000" w:themeColor="text1"/>
                <w:sz w:val="22"/>
              </w:rPr>
            </w:pPr>
            <w:r>
              <w:rPr>
                <w:rFonts w:cs="Times New Roman"/>
                <w:color w:val="000000" w:themeColor="text1"/>
                <w:sz w:val="22"/>
              </w:rPr>
              <w:t>APE</w:t>
            </w:r>
          </w:p>
        </w:tc>
        <w:tc>
          <w:tcPr>
            <w:tcW w:w="4536" w:type="dxa"/>
            <w:shd w:val="clear" w:color="auto" w:fill="E7E6E6" w:themeFill="background2"/>
          </w:tcPr>
          <w:p w:rsidR="00DB7A2A" w:rsidRPr="00DB7A2A" w:rsidRDefault="00565C02" w:rsidP="00DB7A2A">
            <w:pPr>
              <w:spacing w:line="259" w:lineRule="auto"/>
              <w:rPr>
                <w:rFonts w:cs="Times New Roman"/>
                <w:color w:val="000000" w:themeColor="text1"/>
                <w:sz w:val="22"/>
              </w:rPr>
            </w:pPr>
            <w:r>
              <w:rPr>
                <w:rFonts w:cs="Times New Roman"/>
                <w:color w:val="000000" w:themeColor="text1"/>
                <w:sz w:val="22"/>
              </w:rPr>
              <w:t>L</w:t>
            </w:r>
            <w:r w:rsidR="00DB7A2A" w:rsidRPr="00DB7A2A">
              <w:rPr>
                <w:rFonts w:cs="Times New Roman"/>
                <w:color w:val="000000" w:themeColor="text1"/>
                <w:sz w:val="22"/>
              </w:rPr>
              <w:t xml:space="preserve">a Agencia Pública de Empleo del SENA presta un servicio de intermediación laboral público, gratuito, indiscriminado y sin intermediarios, para que los colombianos puedan participar de una oportunidad de empleo y los empresarios </w:t>
            </w:r>
            <w:r w:rsidR="00DB7A2A" w:rsidRPr="00DB7A2A">
              <w:rPr>
                <w:rFonts w:cs="Times New Roman"/>
                <w:color w:val="000000" w:themeColor="text1"/>
                <w:sz w:val="22"/>
              </w:rPr>
              <w:lastRenderedPageBreak/>
              <w:t>encuentren el talento humano que requieren para ocupar sus vacantes.</w:t>
            </w:r>
          </w:p>
          <w:p w:rsidR="008D34F8" w:rsidRPr="005A3102" w:rsidRDefault="008D34F8" w:rsidP="00DB7A2A">
            <w:pPr>
              <w:spacing w:line="259" w:lineRule="auto"/>
              <w:rPr>
                <w:rFonts w:cs="Times New Roman"/>
                <w:color w:val="000000" w:themeColor="text1"/>
                <w:sz w:val="22"/>
              </w:rPr>
            </w:pPr>
          </w:p>
        </w:tc>
        <w:tc>
          <w:tcPr>
            <w:tcW w:w="4536" w:type="dxa"/>
            <w:shd w:val="clear" w:color="auto" w:fill="E7E6E6" w:themeFill="background2"/>
          </w:tcPr>
          <w:p w:rsidR="008D34F8" w:rsidRPr="005A3102" w:rsidRDefault="00565C02" w:rsidP="00307FBA">
            <w:pPr>
              <w:spacing w:line="259" w:lineRule="auto"/>
              <w:rPr>
                <w:rFonts w:cs="Times New Roman"/>
                <w:color w:val="000000" w:themeColor="text1"/>
                <w:sz w:val="22"/>
              </w:rPr>
            </w:pPr>
            <w:r w:rsidRPr="00565C02">
              <w:rPr>
                <w:rFonts w:cs="Times New Roman"/>
                <w:color w:val="000000" w:themeColor="text1"/>
                <w:sz w:val="22"/>
              </w:rPr>
              <w:lastRenderedPageBreak/>
              <w:t xml:space="preserve">la Agencia Pública de Empleo ha optimizado su herramienta de intermediación </w:t>
            </w:r>
            <w:r w:rsidR="00881CB3">
              <w:rPr>
                <w:rFonts w:cs="Times New Roman"/>
                <w:color w:val="000000" w:themeColor="text1"/>
                <w:sz w:val="22"/>
              </w:rPr>
              <w:t xml:space="preserve">laboral, </w:t>
            </w:r>
            <w:r w:rsidRPr="00565C02">
              <w:rPr>
                <w:rFonts w:cs="Times New Roman"/>
                <w:color w:val="000000" w:themeColor="text1"/>
                <w:sz w:val="22"/>
              </w:rPr>
              <w:t xml:space="preserve">a través de la cual se facilita el contacto organizado entre buscadores de empleo y empresarios, soportado en un servicio personalizado para orientar y asesorar a los usuarios sobre la dinámica del </w:t>
            </w:r>
            <w:r w:rsidRPr="00565C02">
              <w:rPr>
                <w:rFonts w:cs="Times New Roman"/>
                <w:color w:val="000000" w:themeColor="text1"/>
                <w:sz w:val="22"/>
              </w:rPr>
              <w:lastRenderedPageBreak/>
              <w:t>mercado laboral, en una red de oficinas con cobertura a nivel nacional.</w:t>
            </w:r>
          </w:p>
        </w:tc>
        <w:tc>
          <w:tcPr>
            <w:tcW w:w="2977" w:type="dxa"/>
            <w:shd w:val="clear" w:color="auto" w:fill="E7E6E6" w:themeFill="background2"/>
          </w:tcPr>
          <w:p w:rsidR="008D34F8" w:rsidRPr="005A3102" w:rsidRDefault="00881CB3" w:rsidP="00307FBA">
            <w:pPr>
              <w:spacing w:line="259" w:lineRule="auto"/>
              <w:rPr>
                <w:rFonts w:cs="Times New Roman"/>
                <w:color w:val="000000" w:themeColor="text1"/>
                <w:sz w:val="22"/>
              </w:rPr>
            </w:pPr>
            <w:r w:rsidRPr="00881CB3">
              <w:rPr>
                <w:rFonts w:cs="Times New Roman"/>
                <w:color w:val="000000" w:themeColor="text1"/>
                <w:sz w:val="22"/>
              </w:rPr>
              <w:lastRenderedPageBreak/>
              <w:t>Empresas, SENA, Comunidad en general.</w:t>
            </w:r>
          </w:p>
        </w:tc>
        <w:tc>
          <w:tcPr>
            <w:tcW w:w="2693" w:type="dxa"/>
            <w:shd w:val="clear" w:color="auto" w:fill="E7E6E6" w:themeFill="background2"/>
          </w:tcPr>
          <w:p w:rsidR="00B84E2A" w:rsidRDefault="00565C02" w:rsidP="00307FBA">
            <w:pPr>
              <w:spacing w:line="259" w:lineRule="auto"/>
              <w:rPr>
                <w:rFonts w:cs="Times New Roman"/>
                <w:color w:val="000000" w:themeColor="text1"/>
                <w:sz w:val="22"/>
              </w:rPr>
            </w:pPr>
            <w:r w:rsidRPr="00565C02">
              <w:rPr>
                <w:rFonts w:cs="Times New Roman"/>
                <w:color w:val="000000" w:themeColor="text1"/>
                <w:sz w:val="22"/>
              </w:rPr>
              <w:t>https://agenciapublicadeempleo.se</w:t>
            </w:r>
          </w:p>
          <w:p w:rsidR="008D34F8" w:rsidRPr="005A3102" w:rsidRDefault="00565C02" w:rsidP="00307FBA">
            <w:pPr>
              <w:spacing w:line="259" w:lineRule="auto"/>
              <w:rPr>
                <w:rFonts w:cs="Times New Roman"/>
                <w:color w:val="000000" w:themeColor="text1"/>
                <w:sz w:val="22"/>
              </w:rPr>
            </w:pPr>
            <w:r w:rsidRPr="00565C02">
              <w:rPr>
                <w:rFonts w:cs="Times New Roman"/>
                <w:color w:val="000000" w:themeColor="text1"/>
                <w:sz w:val="22"/>
              </w:rPr>
              <w:t>na.edu.co/</w:t>
            </w:r>
          </w:p>
        </w:tc>
      </w:tr>
      <w:tr w:rsidR="00881CB3" w:rsidRPr="005A3102" w:rsidTr="00236687">
        <w:tc>
          <w:tcPr>
            <w:tcW w:w="17572" w:type="dxa"/>
            <w:gridSpan w:val="6"/>
            <w:shd w:val="clear" w:color="auto" w:fill="00B0F0"/>
          </w:tcPr>
          <w:p w:rsidR="00B84E2A" w:rsidRDefault="00B84E2A" w:rsidP="00115889">
            <w:pPr>
              <w:spacing w:line="259" w:lineRule="auto"/>
              <w:jc w:val="center"/>
              <w:rPr>
                <w:rFonts w:cs="Times New Roman"/>
                <w:color w:val="000000" w:themeColor="text1"/>
                <w:sz w:val="22"/>
              </w:rPr>
            </w:pPr>
          </w:p>
          <w:p w:rsidR="00881CB3" w:rsidRDefault="00115889" w:rsidP="00115889">
            <w:pPr>
              <w:spacing w:line="259" w:lineRule="auto"/>
              <w:jc w:val="center"/>
              <w:rPr>
                <w:rFonts w:cs="Times New Roman"/>
                <w:color w:val="000000" w:themeColor="text1"/>
                <w:sz w:val="22"/>
              </w:rPr>
            </w:pPr>
            <w:r>
              <w:rPr>
                <w:rFonts w:cs="Times New Roman"/>
                <w:color w:val="000000" w:themeColor="text1"/>
                <w:sz w:val="22"/>
              </w:rPr>
              <w:t>Lista de referencias</w:t>
            </w:r>
          </w:p>
          <w:p w:rsidR="00115889" w:rsidRDefault="00115889" w:rsidP="00115889">
            <w:pPr>
              <w:spacing w:line="259" w:lineRule="auto"/>
              <w:jc w:val="both"/>
            </w:pPr>
            <w:r>
              <w:t xml:space="preserve">Parra, C.A, (2013). Capítulo 2: Administración en Instituciones Educativas. En: Libro Electrónico Multimedial (LEM). Sistemas de Gestión para Educación Mediados por TIC(pp.24-27) Bucaramanga. Universidad de Santander. Recuperado </w:t>
            </w:r>
            <w:hyperlink r:id="rId8" w:history="1">
              <w:r w:rsidRPr="00CE4887">
                <w:rPr>
                  <w:rStyle w:val="Hipervnculo"/>
                </w:rPr>
                <w:t>http://aula2.cvudes.edu.co/publico/lems/L.000.004.EATE/Documentos/cap2/Capitulo_Com pleto.pdf</w:t>
              </w:r>
            </w:hyperlink>
            <w:r>
              <w:t>.</w:t>
            </w:r>
          </w:p>
          <w:p w:rsidR="00115889" w:rsidRDefault="00115889" w:rsidP="00115889">
            <w:pPr>
              <w:spacing w:line="259" w:lineRule="auto"/>
              <w:jc w:val="both"/>
            </w:pPr>
          </w:p>
          <w:p w:rsidR="00115889" w:rsidRDefault="006230E1" w:rsidP="00115889">
            <w:pPr>
              <w:spacing w:line="259" w:lineRule="auto"/>
              <w:jc w:val="both"/>
            </w:pPr>
            <w:r>
              <w:t xml:space="preserve">Sistema de atención al ciudadano, Colombia, Ministerio de Educación Nacional, </w:t>
            </w:r>
            <w:hyperlink r:id="rId9" w:history="1">
              <w:r w:rsidRPr="00CE4887">
                <w:rPr>
                  <w:rStyle w:val="Hipervnculo"/>
                </w:rPr>
                <w:t>http://www.mineducacion.gov.co/1621/article-156303.html</w:t>
              </w:r>
            </w:hyperlink>
            <w:r>
              <w:t>. Ministerio de Educación Nacional</w:t>
            </w:r>
          </w:p>
          <w:p w:rsidR="00FC7374" w:rsidRDefault="00FC7374" w:rsidP="00115889">
            <w:pPr>
              <w:spacing w:line="259" w:lineRule="auto"/>
              <w:jc w:val="both"/>
            </w:pPr>
            <w:r>
              <w:t xml:space="preserve"> </w:t>
            </w:r>
          </w:p>
          <w:p w:rsidR="00FC7374" w:rsidRDefault="006A4872" w:rsidP="00115889">
            <w:pPr>
              <w:spacing w:line="259" w:lineRule="auto"/>
              <w:jc w:val="both"/>
            </w:pPr>
            <w:r>
              <w:t>Educación</w:t>
            </w:r>
            <w:r w:rsidR="00FC7374">
              <w:t xml:space="preserve"> básica y media, </w:t>
            </w:r>
            <w:r>
              <w:t xml:space="preserve">Colombia, </w:t>
            </w:r>
            <w:r w:rsidR="00FC7374">
              <w:t xml:space="preserve">Ministerio de Educación </w:t>
            </w:r>
            <w:proofErr w:type="gramStart"/>
            <w:r w:rsidR="00FC7374">
              <w:t>Nacional ,</w:t>
            </w:r>
            <w:proofErr w:type="gramEnd"/>
            <w:r>
              <w:t xml:space="preserve"> </w:t>
            </w:r>
            <w:hyperlink r:id="rId10" w:history="1">
              <w:r w:rsidRPr="00CE4887">
                <w:rPr>
                  <w:rStyle w:val="Hipervnculo"/>
                </w:rPr>
                <w:t>http://www.mineducacion.gov.co/1621/article-209881.html</w:t>
              </w:r>
            </w:hyperlink>
          </w:p>
          <w:p w:rsidR="006A4872" w:rsidRDefault="006A4872" w:rsidP="00115889">
            <w:pPr>
              <w:spacing w:line="259" w:lineRule="auto"/>
              <w:jc w:val="both"/>
            </w:pPr>
          </w:p>
          <w:p w:rsidR="006A4872" w:rsidRDefault="006A4872" w:rsidP="006A4872">
            <w:pPr>
              <w:spacing w:line="259" w:lineRule="auto"/>
            </w:pPr>
            <w:r>
              <w:t xml:space="preserve">Sistema de información educación superior, Colombia, Ministerio de Educación Nacional, </w:t>
            </w:r>
            <w:hyperlink r:id="rId11" w:history="1">
              <w:r w:rsidRPr="00CE4887">
                <w:rPr>
                  <w:rStyle w:val="Hipervnculo"/>
                </w:rPr>
                <w:t>http://www.mineducacion.gov.co/1759/w3-propertyvalue-55327.html</w:t>
              </w:r>
            </w:hyperlink>
          </w:p>
          <w:p w:rsidR="006230E1" w:rsidRDefault="006230E1" w:rsidP="00115889">
            <w:pPr>
              <w:spacing w:line="259" w:lineRule="auto"/>
              <w:jc w:val="both"/>
            </w:pPr>
          </w:p>
          <w:p w:rsidR="006A4872" w:rsidRDefault="006A4872" w:rsidP="00115889">
            <w:pPr>
              <w:spacing w:line="259" w:lineRule="auto"/>
              <w:jc w:val="both"/>
            </w:pPr>
            <w:r>
              <w:t xml:space="preserve">Sistema de información  de educación para  el trabajo, Colombia, Ministerio de Educación Nacional, </w:t>
            </w:r>
            <w:hyperlink r:id="rId12" w:history="1">
              <w:r w:rsidRPr="00CE4887">
                <w:rPr>
                  <w:rStyle w:val="Hipervnculo"/>
                </w:rPr>
                <w:t>http://www.mineducacion.gov.co/sistemasdeinformacion/1735/w3-propertyname-2914.html</w:t>
              </w:r>
            </w:hyperlink>
          </w:p>
          <w:p w:rsidR="006A4872" w:rsidRDefault="006A4872" w:rsidP="00115889">
            <w:pPr>
              <w:spacing w:line="259" w:lineRule="auto"/>
              <w:jc w:val="both"/>
            </w:pPr>
          </w:p>
          <w:p w:rsidR="006230E1" w:rsidRDefault="006230E1" w:rsidP="006A4872">
            <w:pPr>
              <w:spacing w:line="259" w:lineRule="auto"/>
            </w:pPr>
            <w:r>
              <w:t xml:space="preserve">Servicio de información para las secretarias de educación, Colombia, Ministerio </w:t>
            </w:r>
            <w:r w:rsidRPr="006230E1">
              <w:t>de Educación Nacional</w:t>
            </w:r>
            <w:r>
              <w:t xml:space="preserve">, </w:t>
            </w:r>
            <w:hyperlink r:id="rId13" w:history="1">
              <w:r w:rsidRPr="00CE4887">
                <w:rPr>
                  <w:rStyle w:val="Hipervnculo"/>
                </w:rPr>
                <w:t>https://www.gestionsecretariasdeeducacion.gov.co/</w:t>
              </w:r>
            </w:hyperlink>
          </w:p>
          <w:p w:rsidR="006230E1" w:rsidRDefault="006230E1" w:rsidP="00115889">
            <w:pPr>
              <w:spacing w:line="259" w:lineRule="auto"/>
              <w:jc w:val="both"/>
            </w:pPr>
          </w:p>
          <w:p w:rsidR="00115889" w:rsidRDefault="006230E1" w:rsidP="00115889">
            <w:pPr>
              <w:spacing w:line="259" w:lineRule="auto"/>
              <w:jc w:val="both"/>
              <w:rPr>
                <w:rFonts w:cs="Times New Roman"/>
                <w:color w:val="000000" w:themeColor="text1"/>
                <w:sz w:val="22"/>
              </w:rPr>
            </w:pPr>
            <w:r>
              <w:rPr>
                <w:rFonts w:cs="Times New Roman"/>
                <w:color w:val="000000" w:themeColor="text1"/>
                <w:sz w:val="22"/>
              </w:rPr>
              <w:t xml:space="preserve">Observatorio laboral y ocupacional del Sena, Colombia, Sena más </w:t>
            </w:r>
            <w:r w:rsidR="003811D2">
              <w:rPr>
                <w:rFonts w:cs="Times New Roman"/>
                <w:color w:val="000000" w:themeColor="text1"/>
                <w:sz w:val="22"/>
              </w:rPr>
              <w:t>trabajo,</w:t>
            </w:r>
            <w:r>
              <w:t xml:space="preserve"> </w:t>
            </w:r>
            <w:hyperlink r:id="rId14" w:history="1">
              <w:r w:rsidR="003811D2" w:rsidRPr="00CE4887">
                <w:rPr>
                  <w:rStyle w:val="Hipervnculo"/>
                  <w:rFonts w:cs="Times New Roman"/>
                  <w:sz w:val="22"/>
                </w:rPr>
                <w:t>http://observatorio.sena.edu.co/</w:t>
              </w:r>
            </w:hyperlink>
          </w:p>
          <w:p w:rsidR="003811D2" w:rsidRDefault="003811D2" w:rsidP="00115889">
            <w:pPr>
              <w:spacing w:line="259" w:lineRule="auto"/>
              <w:jc w:val="both"/>
              <w:rPr>
                <w:rFonts w:cs="Times New Roman"/>
                <w:color w:val="000000" w:themeColor="text1"/>
                <w:sz w:val="22"/>
              </w:rPr>
            </w:pPr>
          </w:p>
          <w:p w:rsidR="003811D2" w:rsidRDefault="003811D2" w:rsidP="00115889">
            <w:pPr>
              <w:spacing w:line="259" w:lineRule="auto"/>
              <w:jc w:val="both"/>
              <w:rPr>
                <w:rFonts w:cs="Times New Roman"/>
                <w:color w:val="000000" w:themeColor="text1"/>
                <w:sz w:val="22"/>
              </w:rPr>
            </w:pPr>
            <w:r>
              <w:rPr>
                <w:rFonts w:cs="Times New Roman"/>
                <w:color w:val="000000" w:themeColor="text1"/>
                <w:sz w:val="22"/>
              </w:rPr>
              <w:t>Agencia pública del Sena, Colombia, Servicio de empleo,</w:t>
            </w:r>
            <w:r>
              <w:t xml:space="preserve"> </w:t>
            </w:r>
            <w:hyperlink r:id="rId15" w:history="1">
              <w:r w:rsidRPr="00CE4887">
                <w:rPr>
                  <w:rStyle w:val="Hipervnculo"/>
                  <w:rFonts w:cs="Times New Roman"/>
                  <w:sz w:val="22"/>
                </w:rPr>
                <w:t>https://agenciapublicadeempleo.sena.edu.co/Paginas/APE.aspx</w:t>
              </w:r>
            </w:hyperlink>
          </w:p>
          <w:p w:rsidR="003811D2" w:rsidRDefault="003811D2" w:rsidP="00115889">
            <w:pPr>
              <w:spacing w:line="259" w:lineRule="auto"/>
              <w:jc w:val="both"/>
              <w:rPr>
                <w:rFonts w:cs="Times New Roman"/>
                <w:color w:val="000000" w:themeColor="text1"/>
                <w:sz w:val="22"/>
              </w:rPr>
            </w:pPr>
          </w:p>
          <w:p w:rsidR="00115889" w:rsidRPr="00565C02" w:rsidRDefault="00115889" w:rsidP="00115889">
            <w:pPr>
              <w:spacing w:line="259" w:lineRule="auto"/>
              <w:rPr>
                <w:rFonts w:cs="Times New Roman"/>
                <w:color w:val="000000" w:themeColor="text1"/>
                <w:sz w:val="22"/>
              </w:rPr>
            </w:pPr>
          </w:p>
        </w:tc>
      </w:tr>
    </w:tbl>
    <w:p w:rsidR="00307FBA" w:rsidRPr="005A3102" w:rsidRDefault="00307FBA" w:rsidP="00307FBA">
      <w:pPr>
        <w:spacing w:line="259" w:lineRule="auto"/>
        <w:rPr>
          <w:rFonts w:cs="Times New Roman"/>
          <w:color w:val="000000" w:themeColor="text1"/>
          <w:sz w:val="22"/>
        </w:rPr>
      </w:pPr>
      <w:bookmarkStart w:id="0" w:name="_GoBack"/>
      <w:bookmarkEnd w:id="0"/>
    </w:p>
    <w:p w:rsidR="00FE0A89" w:rsidRPr="005A3102" w:rsidRDefault="00E37B62">
      <w:pPr>
        <w:rPr>
          <w:rFonts w:cs="Times New Roman"/>
          <w:color w:val="000000" w:themeColor="text1"/>
          <w:sz w:val="22"/>
        </w:rPr>
      </w:pPr>
      <w:r>
        <w:rPr>
          <w:rFonts w:cs="Times New Roman"/>
          <w:color w:val="000000" w:themeColor="text1"/>
          <w:sz w:val="22"/>
        </w:rPr>
        <w:t>O</w:t>
      </w:r>
    </w:p>
    <w:sectPr w:rsidR="00FE0A89" w:rsidRPr="005A3102" w:rsidSect="00236687">
      <w:pgSz w:w="20160" w:h="12240" w:orient="landscape" w:code="5"/>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PT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FBA"/>
    <w:rsid w:val="00011FDA"/>
    <w:rsid w:val="000221CD"/>
    <w:rsid w:val="000C6C83"/>
    <w:rsid w:val="000D676F"/>
    <w:rsid w:val="00115889"/>
    <w:rsid w:val="001A3773"/>
    <w:rsid w:val="001C2704"/>
    <w:rsid w:val="001E6E8E"/>
    <w:rsid w:val="001F552E"/>
    <w:rsid w:val="0021150D"/>
    <w:rsid w:val="00236687"/>
    <w:rsid w:val="00251C1D"/>
    <w:rsid w:val="00261DA2"/>
    <w:rsid w:val="00307FBA"/>
    <w:rsid w:val="003300C6"/>
    <w:rsid w:val="00335C75"/>
    <w:rsid w:val="003811D2"/>
    <w:rsid w:val="003A4D5F"/>
    <w:rsid w:val="003A5FCF"/>
    <w:rsid w:val="003C6B7D"/>
    <w:rsid w:val="00446C4F"/>
    <w:rsid w:val="004B0265"/>
    <w:rsid w:val="004E310A"/>
    <w:rsid w:val="00526EEC"/>
    <w:rsid w:val="00565C02"/>
    <w:rsid w:val="005A3102"/>
    <w:rsid w:val="005A7760"/>
    <w:rsid w:val="005C5CC8"/>
    <w:rsid w:val="005D50FA"/>
    <w:rsid w:val="005F1A7F"/>
    <w:rsid w:val="00612F2A"/>
    <w:rsid w:val="006230E1"/>
    <w:rsid w:val="00641645"/>
    <w:rsid w:val="0069655C"/>
    <w:rsid w:val="006A4872"/>
    <w:rsid w:val="006F198E"/>
    <w:rsid w:val="0076295C"/>
    <w:rsid w:val="00766D43"/>
    <w:rsid w:val="007D194D"/>
    <w:rsid w:val="0080150C"/>
    <w:rsid w:val="0087639A"/>
    <w:rsid w:val="008818A8"/>
    <w:rsid w:val="00881CB3"/>
    <w:rsid w:val="008D34F8"/>
    <w:rsid w:val="008F30CA"/>
    <w:rsid w:val="00932C5D"/>
    <w:rsid w:val="00976D34"/>
    <w:rsid w:val="00977253"/>
    <w:rsid w:val="00984678"/>
    <w:rsid w:val="009C50D5"/>
    <w:rsid w:val="00B829C5"/>
    <w:rsid w:val="00B84E2A"/>
    <w:rsid w:val="00C35A98"/>
    <w:rsid w:val="00C624EF"/>
    <w:rsid w:val="00C92B75"/>
    <w:rsid w:val="00D349EA"/>
    <w:rsid w:val="00D95BAE"/>
    <w:rsid w:val="00DB7A2A"/>
    <w:rsid w:val="00DC109D"/>
    <w:rsid w:val="00E3076F"/>
    <w:rsid w:val="00E37B62"/>
    <w:rsid w:val="00E53621"/>
    <w:rsid w:val="00F61E9A"/>
    <w:rsid w:val="00FB4680"/>
    <w:rsid w:val="00FC4533"/>
    <w:rsid w:val="00FC7374"/>
    <w:rsid w:val="00FE0A89"/>
    <w:rsid w:val="00FE43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8C416"/>
  <w15:chartTrackingRefBased/>
  <w15:docId w15:val="{F0B2E010-9E97-40AF-A3BC-43FD4622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FBA"/>
    <w:pPr>
      <w:spacing w:line="360" w:lineRule="auto"/>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7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92B75"/>
    <w:rPr>
      <w:color w:val="0563C1" w:themeColor="hyperlink"/>
      <w:u w:val="single"/>
    </w:rPr>
  </w:style>
  <w:style w:type="character" w:customStyle="1" w:styleId="Mencinsinresolver1">
    <w:name w:val="Mención sin resolver1"/>
    <w:basedOn w:val="Fuentedeprrafopredeter"/>
    <w:uiPriority w:val="99"/>
    <w:semiHidden/>
    <w:unhideWhenUsed/>
    <w:rsid w:val="00C92B75"/>
    <w:rPr>
      <w:color w:val="808080"/>
      <w:shd w:val="clear" w:color="auto" w:fill="E6E6E6"/>
    </w:rPr>
  </w:style>
  <w:style w:type="character" w:styleId="Hipervnculovisitado">
    <w:name w:val="FollowedHyperlink"/>
    <w:basedOn w:val="Fuentedeprrafopredeter"/>
    <w:uiPriority w:val="99"/>
    <w:semiHidden/>
    <w:unhideWhenUsed/>
    <w:rsid w:val="00C92B75"/>
    <w:rPr>
      <w:color w:val="954F72" w:themeColor="followedHyperlink"/>
      <w:u w:val="single"/>
    </w:rPr>
  </w:style>
  <w:style w:type="paragraph" w:styleId="Prrafodelista">
    <w:name w:val="List Paragraph"/>
    <w:basedOn w:val="Normal"/>
    <w:uiPriority w:val="34"/>
    <w:qFormat/>
    <w:rsid w:val="008818A8"/>
    <w:pPr>
      <w:ind w:left="720"/>
      <w:contextualSpacing/>
    </w:pPr>
  </w:style>
  <w:style w:type="character" w:styleId="Textoennegrita">
    <w:name w:val="Strong"/>
    <w:basedOn w:val="Fuentedeprrafopredeter"/>
    <w:uiPriority w:val="22"/>
    <w:qFormat/>
    <w:rsid w:val="00FB4680"/>
    <w:rPr>
      <w:b/>
      <w:bCs/>
    </w:rPr>
  </w:style>
  <w:style w:type="paragraph" w:styleId="NormalWeb">
    <w:name w:val="Normal (Web)"/>
    <w:basedOn w:val="Normal"/>
    <w:uiPriority w:val="99"/>
    <w:semiHidden/>
    <w:unhideWhenUsed/>
    <w:rsid w:val="00FB4680"/>
    <w:pPr>
      <w:spacing w:after="165" w:line="240" w:lineRule="auto"/>
    </w:pPr>
    <w:rPr>
      <w:rFonts w:eastAsia="Times New Roman" w:cs="Times New Roman"/>
      <w:szCs w:val="24"/>
      <w:lang w:val="es-ES" w:eastAsia="es-ES"/>
    </w:rPr>
  </w:style>
  <w:style w:type="character" w:styleId="Mencinsinresolver">
    <w:name w:val="Unresolved Mention"/>
    <w:basedOn w:val="Fuentedeprrafopredeter"/>
    <w:uiPriority w:val="99"/>
    <w:semiHidden/>
    <w:unhideWhenUsed/>
    <w:rsid w:val="0011588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752697">
      <w:bodyDiv w:val="1"/>
      <w:marLeft w:val="0"/>
      <w:marRight w:val="0"/>
      <w:marTop w:val="0"/>
      <w:marBottom w:val="0"/>
      <w:divBdr>
        <w:top w:val="none" w:sz="0" w:space="0" w:color="auto"/>
        <w:left w:val="none" w:sz="0" w:space="0" w:color="auto"/>
        <w:bottom w:val="none" w:sz="0" w:space="0" w:color="auto"/>
        <w:right w:val="none" w:sz="0" w:space="0" w:color="auto"/>
      </w:divBdr>
      <w:divsChild>
        <w:div w:id="152185529">
          <w:marLeft w:val="0"/>
          <w:marRight w:val="0"/>
          <w:marTop w:val="0"/>
          <w:marBottom w:val="0"/>
          <w:divBdr>
            <w:top w:val="none" w:sz="0" w:space="0" w:color="auto"/>
            <w:left w:val="none" w:sz="0" w:space="0" w:color="auto"/>
            <w:bottom w:val="none" w:sz="0" w:space="0" w:color="auto"/>
            <w:right w:val="none" w:sz="0" w:space="0" w:color="auto"/>
          </w:divBdr>
          <w:divsChild>
            <w:div w:id="1132598907">
              <w:marLeft w:val="0"/>
              <w:marRight w:val="0"/>
              <w:marTop w:val="0"/>
              <w:marBottom w:val="0"/>
              <w:divBdr>
                <w:top w:val="none" w:sz="0" w:space="0" w:color="auto"/>
                <w:left w:val="none" w:sz="0" w:space="0" w:color="auto"/>
                <w:bottom w:val="none" w:sz="0" w:space="0" w:color="auto"/>
                <w:right w:val="none" w:sz="0" w:space="0" w:color="auto"/>
              </w:divBdr>
              <w:divsChild>
                <w:div w:id="73081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256592">
      <w:bodyDiv w:val="1"/>
      <w:marLeft w:val="0"/>
      <w:marRight w:val="0"/>
      <w:marTop w:val="0"/>
      <w:marBottom w:val="0"/>
      <w:divBdr>
        <w:top w:val="none" w:sz="0" w:space="0" w:color="auto"/>
        <w:left w:val="none" w:sz="0" w:space="0" w:color="auto"/>
        <w:bottom w:val="none" w:sz="0" w:space="0" w:color="auto"/>
        <w:right w:val="none" w:sz="0" w:space="0" w:color="auto"/>
      </w:divBdr>
      <w:divsChild>
        <w:div w:id="361322857">
          <w:marLeft w:val="0"/>
          <w:marRight w:val="0"/>
          <w:marTop w:val="0"/>
          <w:marBottom w:val="0"/>
          <w:divBdr>
            <w:top w:val="none" w:sz="0" w:space="0" w:color="auto"/>
            <w:left w:val="none" w:sz="0" w:space="0" w:color="auto"/>
            <w:bottom w:val="none" w:sz="0" w:space="0" w:color="auto"/>
            <w:right w:val="none" w:sz="0" w:space="0" w:color="auto"/>
          </w:divBdr>
          <w:divsChild>
            <w:div w:id="754127530">
              <w:marLeft w:val="0"/>
              <w:marRight w:val="0"/>
              <w:marTop w:val="0"/>
              <w:marBottom w:val="0"/>
              <w:divBdr>
                <w:top w:val="none" w:sz="0" w:space="0" w:color="auto"/>
                <w:left w:val="none" w:sz="0" w:space="0" w:color="auto"/>
                <w:bottom w:val="none" w:sz="0" w:space="0" w:color="auto"/>
                <w:right w:val="none" w:sz="0" w:space="0" w:color="auto"/>
              </w:divBdr>
              <w:divsChild>
                <w:div w:id="178981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413672">
      <w:bodyDiv w:val="1"/>
      <w:marLeft w:val="0"/>
      <w:marRight w:val="0"/>
      <w:marTop w:val="0"/>
      <w:marBottom w:val="0"/>
      <w:divBdr>
        <w:top w:val="none" w:sz="0" w:space="0" w:color="auto"/>
        <w:left w:val="none" w:sz="0" w:space="0" w:color="auto"/>
        <w:bottom w:val="none" w:sz="0" w:space="0" w:color="auto"/>
        <w:right w:val="none" w:sz="0" w:space="0" w:color="auto"/>
      </w:divBdr>
    </w:div>
    <w:div w:id="1094744018">
      <w:bodyDiv w:val="1"/>
      <w:marLeft w:val="0"/>
      <w:marRight w:val="0"/>
      <w:marTop w:val="0"/>
      <w:marBottom w:val="0"/>
      <w:divBdr>
        <w:top w:val="none" w:sz="0" w:space="0" w:color="auto"/>
        <w:left w:val="none" w:sz="0" w:space="0" w:color="auto"/>
        <w:bottom w:val="none" w:sz="0" w:space="0" w:color="auto"/>
        <w:right w:val="none" w:sz="0" w:space="0" w:color="auto"/>
      </w:divBdr>
      <w:divsChild>
        <w:div w:id="1274247575">
          <w:marLeft w:val="0"/>
          <w:marRight w:val="0"/>
          <w:marTop w:val="0"/>
          <w:marBottom w:val="0"/>
          <w:divBdr>
            <w:top w:val="none" w:sz="0" w:space="0" w:color="auto"/>
            <w:left w:val="none" w:sz="0" w:space="0" w:color="auto"/>
            <w:bottom w:val="none" w:sz="0" w:space="0" w:color="auto"/>
            <w:right w:val="none" w:sz="0" w:space="0" w:color="auto"/>
          </w:divBdr>
          <w:divsChild>
            <w:div w:id="790904461">
              <w:marLeft w:val="0"/>
              <w:marRight w:val="0"/>
              <w:marTop w:val="0"/>
              <w:marBottom w:val="0"/>
              <w:divBdr>
                <w:top w:val="none" w:sz="0" w:space="0" w:color="auto"/>
                <w:left w:val="none" w:sz="0" w:space="0" w:color="auto"/>
                <w:bottom w:val="none" w:sz="0" w:space="0" w:color="auto"/>
                <w:right w:val="none" w:sz="0" w:space="0" w:color="auto"/>
              </w:divBdr>
              <w:divsChild>
                <w:div w:id="24511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ula2.cvudes.edu.co/publico/lems/L.000.004.EATE/Documentos/cap2/Capitulo_Com%20pleto.pdf" TargetMode="External"/><Relationship Id="rId13" Type="http://schemas.openxmlformats.org/officeDocument/2006/relationships/hyperlink" Target="https://www.gestionsecretariasdeeducacion.gov.co/" TargetMode="External"/><Relationship Id="rId3" Type="http://schemas.openxmlformats.org/officeDocument/2006/relationships/settings" Target="settings.xml"/><Relationship Id="rId7" Type="http://schemas.openxmlformats.org/officeDocument/2006/relationships/hyperlink" Target="https://saces.mineducacion" TargetMode="External"/><Relationship Id="rId12" Type="http://schemas.openxmlformats.org/officeDocument/2006/relationships/hyperlink" Target="http://www.mineducacion.gov.co/sistemasdeinformacion/1735/w3-propertyname-2914.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padies" TargetMode="External"/><Relationship Id="rId11" Type="http://schemas.openxmlformats.org/officeDocument/2006/relationships/hyperlink" Target="http://www.mineducacion.gov.co/1759/w3-propertyvalue-55327.html" TargetMode="External"/><Relationship Id="rId5" Type="http://schemas.openxmlformats.org/officeDocument/2006/relationships/hyperlink" Target="https://www.sistemamatriculas" TargetMode="External"/><Relationship Id="rId15" Type="http://schemas.openxmlformats.org/officeDocument/2006/relationships/hyperlink" Target="https://agenciapublicadeempleo.sena.edu.co/Paginas/APE.aspx" TargetMode="External"/><Relationship Id="rId10" Type="http://schemas.openxmlformats.org/officeDocument/2006/relationships/hyperlink" Target="http://www.mineducacion.gov.co/1621/article-209881.html" TargetMode="External"/><Relationship Id="rId4" Type="http://schemas.openxmlformats.org/officeDocument/2006/relationships/webSettings" Target="webSettings.xml"/><Relationship Id="rId9" Type="http://schemas.openxmlformats.org/officeDocument/2006/relationships/hyperlink" Target="http://www.mineducacion.gov.co/1621/article-156303.html" TargetMode="External"/><Relationship Id="rId14" Type="http://schemas.openxmlformats.org/officeDocument/2006/relationships/hyperlink" Target="http://observatorio.sena.edu.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59BCF-830A-4936-93F1-795DF67E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7</Pages>
  <Words>2303</Words>
  <Characters>12667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orlando tapias torres</dc:creator>
  <cp:keywords/>
  <dc:description/>
  <cp:lastModifiedBy>orlando tapias torres</cp:lastModifiedBy>
  <cp:revision>2</cp:revision>
  <dcterms:created xsi:type="dcterms:W3CDTF">2017-08-28T21:00:00Z</dcterms:created>
  <dcterms:modified xsi:type="dcterms:W3CDTF">2017-09-01T01:30:00Z</dcterms:modified>
</cp:coreProperties>
</file>