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C4" w:rsidRDefault="00B53DC4" w:rsidP="00B53DC4">
      <w:pPr>
        <w:rPr>
          <w:bCs/>
        </w:rPr>
      </w:pPr>
      <w:bookmarkStart w:id="0" w:name="_GoBack"/>
      <w:bookmarkEnd w:id="0"/>
    </w:p>
    <w:p w:rsidR="00B53DC4" w:rsidRDefault="00B53DC4" w:rsidP="00B53DC4">
      <w:pPr>
        <w:rPr>
          <w:bCs/>
        </w:rPr>
      </w:pPr>
      <w:r>
        <w:rPr>
          <w:bCs/>
        </w:rPr>
        <w:t>Indicación 5</w:t>
      </w:r>
      <w:r>
        <w:rPr>
          <w:rStyle w:val="Refdenotaalpie"/>
          <w:bCs/>
        </w:rPr>
        <w:footnoteReference w:id="1"/>
      </w:r>
      <w:r>
        <w:rPr>
          <w:bCs/>
        </w:rPr>
        <w:t xml:space="preserve"> </w:t>
      </w:r>
    </w:p>
    <w:p w:rsidR="00360362" w:rsidRDefault="00360362" w:rsidP="00360362">
      <w:pPr>
        <w:rPr>
          <w:bCs/>
        </w:rPr>
      </w:pPr>
    </w:p>
    <w:p w:rsidR="00360362" w:rsidRDefault="00B53DC4" w:rsidP="00360362">
      <w:pPr>
        <w:jc w:val="both"/>
        <w:rPr>
          <w:bCs/>
        </w:rPr>
      </w:pPr>
      <w:r>
        <w:rPr>
          <w:bCs/>
        </w:rPr>
        <w:t xml:space="preserve">Acción </w:t>
      </w:r>
      <w:r w:rsidR="00360362">
        <w:rPr>
          <w:bCs/>
        </w:rPr>
        <w:t>1</w:t>
      </w:r>
      <w:r>
        <w:rPr>
          <w:bCs/>
        </w:rPr>
        <w:t xml:space="preserve">: </w:t>
      </w:r>
      <w:r w:rsidR="00360362">
        <w:rPr>
          <w:bCs/>
        </w:rPr>
        <w:t xml:space="preserve">Los reportes se obtienen a través del SIIU. </w:t>
      </w:r>
    </w:p>
    <w:p w:rsidR="00B53DC4" w:rsidRPr="00360362" w:rsidRDefault="00360362" w:rsidP="00360362">
      <w:pPr>
        <w:jc w:val="both"/>
        <w:rPr>
          <w:bCs/>
        </w:rPr>
      </w:pPr>
      <w:r>
        <w:t>En la tabla se presentan algunos ejemplos</w:t>
      </w:r>
      <w:r>
        <w:rPr>
          <w:bCs/>
        </w:rPr>
        <w:t>. Para mayor información recurrir con los secretarios de la facultad o los jefes de carrera, y</w:t>
      </w:r>
      <w:r>
        <w:t>a que só</w:t>
      </w:r>
      <w:r w:rsidRPr="00360362">
        <w:t>lo las personas autorizadas pueden tener acceso a los reportes del sistema</w:t>
      </w:r>
      <w:r>
        <w:t xml:space="preserve"> SIIU.</w:t>
      </w:r>
    </w:p>
    <w:p w:rsidR="00123D76" w:rsidRDefault="00123D76" w:rsidP="00D842ED">
      <w:pPr>
        <w:jc w:val="center"/>
        <w:rPr>
          <w:bCs/>
        </w:rPr>
      </w:pPr>
    </w:p>
    <w:p w:rsidR="00D842ED" w:rsidRDefault="00D842ED" w:rsidP="00D842ED">
      <w:pPr>
        <w:jc w:val="center"/>
        <w:rPr>
          <w:bCs/>
        </w:rPr>
      </w:pPr>
      <w:r>
        <w:rPr>
          <w:bCs/>
        </w:rPr>
        <w:t>Tabla 1</w:t>
      </w:r>
    </w:p>
    <w:p w:rsidR="00D842ED" w:rsidRDefault="00D842ED" w:rsidP="00D842ED"/>
    <w:tbl>
      <w:tblPr>
        <w:tblW w:w="827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6986"/>
      </w:tblGrid>
      <w:tr w:rsidR="00D842ED" w:rsidTr="006F5FA6">
        <w:trPr>
          <w:jc w:val="right"/>
        </w:trPr>
        <w:tc>
          <w:tcPr>
            <w:tcW w:w="1290" w:type="dxa"/>
            <w:shd w:val="pct25" w:color="auto" w:fill="auto"/>
          </w:tcPr>
          <w:p w:rsidR="00D842ED" w:rsidRDefault="00D842ED" w:rsidP="006F5F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Código de reporte</w:t>
            </w:r>
          </w:p>
        </w:tc>
        <w:tc>
          <w:tcPr>
            <w:tcW w:w="6988" w:type="dxa"/>
            <w:shd w:val="pct25" w:color="auto" w:fill="auto"/>
          </w:tcPr>
          <w:p w:rsidR="00D842ED" w:rsidRDefault="00D842ED" w:rsidP="006F5F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Descripción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SYRPLAC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 de estudios del  MEIF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SYRFICR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la distribución de la planta física/Lic. Créditos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SYRFISC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la distribución de la planta física  por salón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SYRCOLC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Concentrado de alumnos inscritos/Lic. Créditos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SYRBATD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bajas temporales/definitivas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SYRCAIN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la carga académica institucional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SYRALTE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alumnos en tercera inscripción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SYRAREP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alumnos aprobados y reprobados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SYRINRE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Índice de reprobados por curso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SYRADPR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población escolar de procedencia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SYRADDO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población escolar por domicilio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SYRALMU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aspirantes por municipio de procedencia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SYREDOP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alumnos por entidad de procedencia según estudios de bachillerato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SYREDOC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alumnos por estado civil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SYREDRE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Resumen de alumnos inscritos por edad y sexo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SYRDIPL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dependencias, carreras y grados de la  UV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SYRLALT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alfabético de personal académico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SYRRGRE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egresados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SYRCAIN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carga académica institucional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SYRCADO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carga académica por programa educativo</w:t>
            </w:r>
          </w:p>
        </w:tc>
      </w:tr>
      <w:tr w:rsidR="00D842ED" w:rsidTr="006F5FA6">
        <w:trPr>
          <w:jc w:val="right"/>
        </w:trPr>
        <w:tc>
          <w:tcPr>
            <w:tcW w:w="1290" w:type="dxa"/>
            <w:vAlign w:val="center"/>
          </w:tcPr>
          <w:p w:rsidR="00D842ED" w:rsidRDefault="00D842ED" w:rsidP="006F5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SYRTUTT</w:t>
            </w:r>
          </w:p>
        </w:tc>
        <w:tc>
          <w:tcPr>
            <w:tcW w:w="6988" w:type="dxa"/>
          </w:tcPr>
          <w:p w:rsidR="00D842ED" w:rsidRDefault="00D842ED" w:rsidP="006F5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Reporte de tutores y tutorados</w:t>
            </w:r>
          </w:p>
        </w:tc>
      </w:tr>
    </w:tbl>
    <w:p w:rsidR="00385EFE" w:rsidRDefault="00385EFE"/>
    <w:sectPr w:rsidR="00385EFE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EF3" w:rsidRDefault="00783EF3" w:rsidP="00B53DC4">
      <w:r>
        <w:separator/>
      </w:r>
    </w:p>
  </w:endnote>
  <w:endnote w:type="continuationSeparator" w:id="0">
    <w:p w:rsidR="00783EF3" w:rsidRDefault="00783EF3" w:rsidP="00B5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EF3" w:rsidRDefault="00783EF3" w:rsidP="00B53DC4">
      <w:r>
        <w:separator/>
      </w:r>
    </w:p>
  </w:footnote>
  <w:footnote w:type="continuationSeparator" w:id="0">
    <w:p w:rsidR="00783EF3" w:rsidRDefault="00783EF3" w:rsidP="00B53DC4">
      <w:r>
        <w:continuationSeparator/>
      </w:r>
    </w:p>
  </w:footnote>
  <w:footnote w:id="1">
    <w:p w:rsidR="00B53DC4" w:rsidRDefault="00B53DC4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</w:t>
      </w:r>
      <w:r w:rsidR="00360362">
        <w:rPr>
          <w:sz w:val="18"/>
          <w:szCs w:val="18"/>
        </w:rPr>
        <w:t>.55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C4" w:rsidRDefault="00B53DC4" w:rsidP="00B53DC4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4F8B6E" wp14:editId="6DA4BCD2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DC4" w:rsidRDefault="00B53DC4" w:rsidP="00B53DC4">
    <w:pPr>
      <w:jc w:val="center"/>
    </w:pPr>
    <w:r>
      <w:t xml:space="preserve">             Guía para el diseño de proyectos curriculares con el enfoque de competencias. UV (2005)</w:t>
    </w:r>
  </w:p>
  <w:p w:rsidR="00B53DC4" w:rsidRDefault="00B53DC4" w:rsidP="00B53DC4"/>
  <w:p w:rsidR="00B53DC4" w:rsidRDefault="00B53DC4" w:rsidP="00B53DC4">
    <w:pPr>
      <w:jc w:val="center"/>
    </w:pPr>
    <w:r>
      <w:t>Fundamentación: Análisis del Programa Educativo</w:t>
    </w:r>
  </w:p>
  <w:p w:rsidR="00B53DC4" w:rsidRDefault="00B53DC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ED"/>
    <w:rsid w:val="00123D76"/>
    <w:rsid w:val="002A0EF9"/>
    <w:rsid w:val="00360362"/>
    <w:rsid w:val="00385EFE"/>
    <w:rsid w:val="00783EF3"/>
    <w:rsid w:val="00B53DC4"/>
    <w:rsid w:val="00D842ED"/>
    <w:rsid w:val="00E6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3D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3DC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53D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3DC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53D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53DC4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B53D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3D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3DC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53D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3DC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53DC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53DC4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B53D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05686-DD36-452D-A9C6-EA14B821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UV</cp:lastModifiedBy>
  <cp:revision>1</cp:revision>
  <dcterms:created xsi:type="dcterms:W3CDTF">2016-04-21T00:22:00Z</dcterms:created>
  <dcterms:modified xsi:type="dcterms:W3CDTF">2016-11-07T16:50:00Z</dcterms:modified>
</cp:coreProperties>
</file>